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3D30" w14:textId="77777777" w:rsidR="0036618F" w:rsidRPr="007A34E7" w:rsidRDefault="0036618F" w:rsidP="00C5478A">
      <w:pPr>
        <w:spacing w:after="0"/>
        <w:jc w:val="center"/>
        <w:rPr>
          <w:rFonts w:ascii="Times New Roman" w:hAnsi="Times New Roman" w:cs="Times New Roman"/>
          <w:b/>
          <w:bCs/>
          <w:sz w:val="28"/>
          <w:szCs w:val="28"/>
          <w:u w:val="single"/>
        </w:rPr>
      </w:pPr>
      <w:r w:rsidRPr="007A34E7">
        <w:rPr>
          <w:rFonts w:ascii="Times New Roman" w:hAnsi="Times New Roman" w:cs="Times New Roman"/>
          <w:b/>
          <w:bCs/>
          <w:sz w:val="28"/>
          <w:szCs w:val="28"/>
          <w:u w:val="single"/>
        </w:rPr>
        <w:t>TEHNISKĀ SPECIFIKĀCIJA – TEHNISKAIS/FINANŠU PIEDĀVĀJUMS</w:t>
      </w:r>
    </w:p>
    <w:p w14:paraId="3B87BAF8" w14:textId="2BF57B09" w:rsidR="0036618F" w:rsidRPr="007F69FC" w:rsidRDefault="0036618F" w:rsidP="00C5478A">
      <w:pPr>
        <w:spacing w:after="0"/>
        <w:jc w:val="center"/>
        <w:rPr>
          <w:rFonts w:ascii="Times New Roman" w:hAnsi="Times New Roman" w:cs="Times New Roman"/>
          <w:b/>
          <w:bCs/>
          <w:sz w:val="22"/>
          <w:szCs w:val="22"/>
        </w:rPr>
      </w:pPr>
      <w:r w:rsidRPr="007F69FC">
        <w:rPr>
          <w:rFonts w:ascii="Times New Roman" w:hAnsi="Times New Roman" w:cs="Times New Roman"/>
          <w:b/>
          <w:bCs/>
          <w:sz w:val="22"/>
          <w:szCs w:val="22"/>
        </w:rPr>
        <w:t>„Kurināmās šķeldas piegāde Ādažu pilsētas katlu mājai 2025./2026. gada apkures sezonai</w:t>
      </w:r>
      <w:r w:rsidR="0052731B">
        <w:rPr>
          <w:rFonts w:ascii="Times New Roman" w:hAnsi="Times New Roman" w:cs="Times New Roman"/>
          <w:b/>
          <w:bCs/>
          <w:sz w:val="22"/>
          <w:szCs w:val="22"/>
        </w:rPr>
        <w:t>.</w:t>
      </w:r>
      <w:r w:rsidRPr="007F69FC">
        <w:rPr>
          <w:rFonts w:ascii="Times New Roman" w:hAnsi="Times New Roman" w:cs="Times New Roman"/>
          <w:b/>
          <w:bCs/>
          <w:sz w:val="22"/>
          <w:szCs w:val="22"/>
        </w:rPr>
        <w:t>”</w:t>
      </w:r>
      <w:r w:rsidR="0052731B">
        <w:rPr>
          <w:rFonts w:ascii="Times New Roman" w:hAnsi="Times New Roman" w:cs="Times New Roman"/>
          <w:b/>
          <w:bCs/>
          <w:sz w:val="22"/>
          <w:szCs w:val="22"/>
        </w:rPr>
        <w:t xml:space="preserve"> </w:t>
      </w:r>
      <w:r w:rsidRPr="007F69FC">
        <w:rPr>
          <w:rFonts w:ascii="Times New Roman" w:hAnsi="Times New Roman" w:cs="Times New Roman"/>
          <w:b/>
          <w:bCs/>
          <w:sz w:val="22"/>
          <w:szCs w:val="22"/>
        </w:rPr>
        <w:t>Tehniskās prasības, Pretendenta piedāvājums</w:t>
      </w:r>
    </w:p>
    <w:p w14:paraId="611C9123" w14:textId="3070F373" w:rsidR="0036618F" w:rsidRPr="007F69FC" w:rsidRDefault="0036618F" w:rsidP="00C5478A">
      <w:pPr>
        <w:spacing w:after="0" w:line="240" w:lineRule="auto"/>
        <w:rPr>
          <w:rFonts w:ascii="Times New Roman" w:eastAsia="Times New Roman" w:hAnsi="Times New Roman" w:cs="Times New Roman"/>
          <w:b/>
          <w:kern w:val="0"/>
          <w:sz w:val="22"/>
          <w:szCs w:val="22"/>
          <w:lang w:eastAsia="lv-LV"/>
          <w14:ligatures w14:val="none"/>
        </w:rPr>
      </w:pPr>
      <w:r w:rsidRPr="007F69FC">
        <w:rPr>
          <w:rFonts w:ascii="Times New Roman" w:eastAsia="Times New Roman" w:hAnsi="Times New Roman" w:cs="Times New Roman"/>
          <w:b/>
          <w:kern w:val="0"/>
          <w:sz w:val="22"/>
          <w:szCs w:val="22"/>
          <w:lang w:eastAsia="lv-LV"/>
          <w14:ligatures w14:val="none"/>
        </w:rPr>
        <w:t xml:space="preserve">Tehniskā specifikācija: </w:t>
      </w:r>
    </w:p>
    <w:p w14:paraId="23E45AFB" w14:textId="77777777" w:rsidR="0036618F" w:rsidRPr="00B22A60" w:rsidRDefault="0036618F" w:rsidP="00C5478A">
      <w:pPr>
        <w:spacing w:after="0" w:line="240" w:lineRule="auto"/>
        <w:rPr>
          <w:rFonts w:ascii="Times New Roman" w:eastAsia="Times New Roman" w:hAnsi="Times New Roman" w:cs="Times New Roman"/>
          <w:b/>
          <w:kern w:val="0"/>
          <w:lang w:eastAsia="lv-LV"/>
          <w14:ligatures w14:val="non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726"/>
        <w:gridCol w:w="964"/>
        <w:gridCol w:w="1119"/>
        <w:gridCol w:w="4744"/>
      </w:tblGrid>
      <w:tr w:rsidR="0036618F" w:rsidRPr="007A34E7" w14:paraId="1E21FFEF" w14:textId="77777777" w:rsidTr="00800B47">
        <w:tc>
          <w:tcPr>
            <w:tcW w:w="1654" w:type="dxa"/>
          </w:tcPr>
          <w:p w14:paraId="1FF8CBC6"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 xml:space="preserve">Preces veids </w:t>
            </w:r>
          </w:p>
        </w:tc>
        <w:tc>
          <w:tcPr>
            <w:tcW w:w="1726" w:type="dxa"/>
          </w:tcPr>
          <w:p w14:paraId="26AE3F87"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Izmēri</w:t>
            </w:r>
          </w:p>
          <w:p w14:paraId="05C7D44C"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(mm)</w:t>
            </w:r>
          </w:p>
        </w:tc>
        <w:tc>
          <w:tcPr>
            <w:tcW w:w="964" w:type="dxa"/>
          </w:tcPr>
          <w:p w14:paraId="3AD2C578" w14:textId="19E017A8"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Pelnu saturs</w:t>
            </w:r>
          </w:p>
        </w:tc>
        <w:tc>
          <w:tcPr>
            <w:tcW w:w="1119" w:type="dxa"/>
          </w:tcPr>
          <w:p w14:paraId="5E280834" w14:textId="5F116EC1"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Mitrums</w:t>
            </w:r>
          </w:p>
          <w:p w14:paraId="40CF8D41"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w:t>
            </w:r>
          </w:p>
        </w:tc>
        <w:tc>
          <w:tcPr>
            <w:tcW w:w="4744" w:type="dxa"/>
          </w:tcPr>
          <w:p w14:paraId="756AD2B2"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Citi kritēriji</w:t>
            </w:r>
          </w:p>
        </w:tc>
      </w:tr>
      <w:tr w:rsidR="0036618F" w:rsidRPr="00D200A0" w14:paraId="4550AB50" w14:textId="77777777" w:rsidTr="00800B47">
        <w:trPr>
          <w:trHeight w:val="1301"/>
        </w:trPr>
        <w:tc>
          <w:tcPr>
            <w:tcW w:w="1654" w:type="dxa"/>
          </w:tcPr>
          <w:p w14:paraId="196444AD" w14:textId="25F8AB60" w:rsidR="0036618F" w:rsidRPr="008B758E" w:rsidRDefault="00CC65D3" w:rsidP="00C5478A">
            <w:pPr>
              <w:spacing w:after="0" w:line="240" w:lineRule="auto"/>
              <w:rPr>
                <w:rFonts w:ascii="Times New Roman" w:eastAsia="Times New Roman" w:hAnsi="Times New Roman" w:cs="Times New Roman"/>
                <w:kern w:val="0"/>
                <w:sz w:val="22"/>
                <w:szCs w:val="22"/>
                <w:lang w:eastAsia="lv-LV"/>
                <w14:ligatures w14:val="none"/>
              </w:rPr>
            </w:pPr>
            <w:r w:rsidRPr="008B758E">
              <w:rPr>
                <w:rFonts w:ascii="Times New Roman" w:eastAsia="Times New Roman" w:hAnsi="Times New Roman" w:cs="Times New Roman"/>
                <w:kern w:val="0"/>
                <w:sz w:val="22"/>
                <w:szCs w:val="22"/>
                <w:lang w:eastAsia="lv-LV"/>
                <w14:ligatures w14:val="none"/>
              </w:rPr>
              <w:t xml:space="preserve">Lapu koku </w:t>
            </w:r>
            <w:r w:rsidR="00736708" w:rsidRPr="008B758E">
              <w:rPr>
                <w:rFonts w:ascii="Times New Roman" w:hAnsi="Times New Roman" w:cs="Times New Roman"/>
                <w:sz w:val="22"/>
                <w:szCs w:val="22"/>
              </w:rPr>
              <w:t>kokapstrādes atlikumu vai malkas</w:t>
            </w:r>
            <w:r w:rsidR="00736708" w:rsidRPr="008B758E">
              <w:rPr>
                <w:rFonts w:ascii="Times New Roman" w:eastAsia="Times New Roman" w:hAnsi="Times New Roman" w:cs="Times New Roman"/>
                <w:kern w:val="0"/>
                <w:sz w:val="22"/>
                <w:szCs w:val="22"/>
                <w:lang w:eastAsia="lv-LV"/>
                <w14:ligatures w14:val="none"/>
              </w:rPr>
              <w:t xml:space="preserve"> </w:t>
            </w:r>
            <w:r w:rsidRPr="008B758E">
              <w:rPr>
                <w:rFonts w:ascii="Times New Roman" w:eastAsia="Times New Roman" w:hAnsi="Times New Roman" w:cs="Times New Roman"/>
                <w:kern w:val="0"/>
                <w:sz w:val="22"/>
                <w:szCs w:val="22"/>
                <w:lang w:eastAsia="lv-LV"/>
                <w14:ligatures w14:val="none"/>
              </w:rPr>
              <w:t>k</w:t>
            </w:r>
            <w:r w:rsidR="0036618F" w:rsidRPr="008B758E">
              <w:rPr>
                <w:rFonts w:ascii="Times New Roman" w:eastAsia="Times New Roman" w:hAnsi="Times New Roman" w:cs="Times New Roman"/>
                <w:kern w:val="0"/>
                <w:sz w:val="22"/>
                <w:szCs w:val="22"/>
                <w:lang w:eastAsia="lv-LV"/>
                <w14:ligatures w14:val="none"/>
              </w:rPr>
              <w:t xml:space="preserve">urināmā šķelda </w:t>
            </w:r>
          </w:p>
        </w:tc>
        <w:tc>
          <w:tcPr>
            <w:tcW w:w="1726" w:type="dxa"/>
          </w:tcPr>
          <w:p w14:paraId="36AB53F3" w14:textId="77777777"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Garums 10-150 mm</w:t>
            </w:r>
          </w:p>
          <w:p w14:paraId="65C06678" w14:textId="77777777"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Platums 20-60 mm</w:t>
            </w:r>
          </w:p>
          <w:p w14:paraId="240FA7E4" w14:textId="77777777"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Biezums 3-30 mmm</w:t>
            </w:r>
          </w:p>
          <w:p w14:paraId="2127F797" w14:textId="24D636ED"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p>
        </w:tc>
        <w:tc>
          <w:tcPr>
            <w:tcW w:w="964" w:type="dxa"/>
          </w:tcPr>
          <w:p w14:paraId="4E07CB91" w14:textId="65F27B3D"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 xml:space="preserve">Līdz </w:t>
            </w:r>
            <w:r w:rsidR="00D200A0">
              <w:rPr>
                <w:rFonts w:ascii="Times New Roman" w:eastAsia="Times New Roman" w:hAnsi="Times New Roman" w:cs="Times New Roman"/>
                <w:kern w:val="0"/>
                <w:sz w:val="22"/>
                <w:szCs w:val="22"/>
                <w:lang w:eastAsia="lv-LV"/>
                <w14:ligatures w14:val="none"/>
              </w:rPr>
              <w:t>3</w:t>
            </w:r>
            <w:r w:rsidRPr="007A34E7">
              <w:rPr>
                <w:rFonts w:ascii="Times New Roman" w:eastAsia="Times New Roman" w:hAnsi="Times New Roman" w:cs="Times New Roman"/>
                <w:kern w:val="0"/>
                <w:sz w:val="22"/>
                <w:szCs w:val="22"/>
                <w:lang w:eastAsia="lv-LV"/>
                <w14:ligatures w14:val="none"/>
              </w:rPr>
              <w:t>%</w:t>
            </w:r>
          </w:p>
        </w:tc>
        <w:tc>
          <w:tcPr>
            <w:tcW w:w="1119" w:type="dxa"/>
          </w:tcPr>
          <w:p w14:paraId="15522836" w14:textId="0AE1A168"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20-</w:t>
            </w:r>
            <w:r w:rsidR="00D200A0">
              <w:rPr>
                <w:rFonts w:ascii="Times New Roman" w:eastAsia="Times New Roman" w:hAnsi="Times New Roman" w:cs="Times New Roman"/>
                <w:kern w:val="0"/>
                <w:sz w:val="22"/>
                <w:szCs w:val="22"/>
                <w:lang w:eastAsia="lv-LV"/>
                <w14:ligatures w14:val="none"/>
              </w:rPr>
              <w:t>50</w:t>
            </w:r>
          </w:p>
        </w:tc>
        <w:tc>
          <w:tcPr>
            <w:tcW w:w="4744" w:type="dxa"/>
          </w:tcPr>
          <w:p w14:paraId="0BDD569E" w14:textId="43AC30E4" w:rsidR="0036618F" w:rsidRPr="00F70721" w:rsidRDefault="0036618F" w:rsidP="00C5478A">
            <w:pPr>
              <w:pStyle w:val="Sarakstarindkopa"/>
              <w:spacing w:after="0" w:line="240" w:lineRule="auto"/>
              <w:ind w:left="154"/>
              <w:jc w:val="both"/>
              <w:rPr>
                <w:rFonts w:ascii="Times New Roman" w:eastAsia="Times New Roman" w:hAnsi="Times New Roman" w:cs="Times New Roman"/>
                <w:kern w:val="0"/>
                <w:sz w:val="20"/>
                <w:szCs w:val="20"/>
                <w:lang w:val="lv-LV" w:eastAsia="lv-LV"/>
                <w14:ligatures w14:val="none"/>
              </w:rPr>
            </w:pPr>
            <w:r w:rsidRPr="00535AE2">
              <w:rPr>
                <w:rFonts w:ascii="Times New Roman" w:eastAsia="Times New Roman" w:hAnsi="Times New Roman" w:cs="Times New Roman"/>
                <w:kern w:val="0"/>
                <w:sz w:val="20"/>
                <w:szCs w:val="20"/>
                <w:lang w:eastAsia="lv-LV"/>
                <w14:ligatures w14:val="none"/>
              </w:rPr>
              <w:t>Bez skuju, lapu, akmens, dzelzs gabalu, zemes, sniega gabalu, plastmasas gabalu</w:t>
            </w:r>
            <w:r w:rsidR="00E219E3" w:rsidRPr="00535AE2">
              <w:rPr>
                <w:rFonts w:ascii="Times New Roman" w:eastAsia="Times New Roman" w:hAnsi="Times New Roman" w:cs="Times New Roman"/>
                <w:kern w:val="0"/>
                <w:sz w:val="20"/>
                <w:szCs w:val="20"/>
                <w:lang w:eastAsia="lv-LV"/>
                <w14:ligatures w14:val="none"/>
              </w:rPr>
              <w:t xml:space="preserve"> u.c. </w:t>
            </w:r>
            <w:r w:rsidRPr="00535AE2">
              <w:rPr>
                <w:rFonts w:ascii="Times New Roman" w:eastAsia="Times New Roman" w:hAnsi="Times New Roman" w:cs="Times New Roman"/>
                <w:kern w:val="0"/>
                <w:sz w:val="20"/>
                <w:szCs w:val="20"/>
                <w:lang w:eastAsia="lv-LV"/>
                <w14:ligatures w14:val="none"/>
              </w:rPr>
              <w:t xml:space="preserve"> </w:t>
            </w:r>
            <w:r w:rsidR="00535AE2" w:rsidRPr="00535AE2">
              <w:rPr>
                <w:rFonts w:ascii="Times New Roman" w:eastAsia="Times New Roman" w:hAnsi="Times New Roman" w:cs="Times New Roman"/>
                <w:kern w:val="0"/>
                <w:sz w:val="20"/>
                <w:szCs w:val="20"/>
                <w:lang w:eastAsia="lv-LV"/>
                <w14:ligatures w14:val="none"/>
              </w:rPr>
              <w:t xml:space="preserve">svešķermeņu </w:t>
            </w:r>
            <w:r w:rsidRPr="00535AE2">
              <w:rPr>
                <w:rFonts w:ascii="Times New Roman" w:eastAsia="Times New Roman" w:hAnsi="Times New Roman" w:cs="Times New Roman"/>
                <w:kern w:val="0"/>
                <w:sz w:val="20"/>
                <w:szCs w:val="20"/>
                <w:lang w:eastAsia="lv-LV"/>
                <w14:ligatures w14:val="none"/>
              </w:rPr>
              <w:t>piejaukuma</w:t>
            </w:r>
            <w:r w:rsidR="00535AE2" w:rsidRPr="00535AE2">
              <w:rPr>
                <w:rFonts w:ascii="Times New Roman" w:eastAsia="Times New Roman" w:hAnsi="Times New Roman" w:cs="Times New Roman"/>
                <w:kern w:val="0"/>
                <w:sz w:val="20"/>
                <w:szCs w:val="20"/>
                <w:lang w:eastAsia="lv-LV"/>
                <w14:ligatures w14:val="none"/>
              </w:rPr>
              <w:t xml:space="preserve">, </w:t>
            </w:r>
            <w:r w:rsidR="00535AE2" w:rsidRPr="00535AE2">
              <w:rPr>
                <w:rFonts w:ascii="Times New Roman" w:hAnsi="Times New Roman" w:cs="Times New Roman"/>
                <w:color w:val="000000" w:themeColor="text1"/>
                <w:sz w:val="20"/>
                <w:szCs w:val="20"/>
                <w:shd w:val="clear" w:color="auto" w:fill="FFFFFF"/>
                <w:lang w:val="lv-LV" w:eastAsia="en-GB"/>
              </w:rPr>
              <w:t>kas var izraisīt kurināmā padeves mehānismu apstāšanos un bojājumu. Nav pieļaujama šķeldas piegāde ar ķīmiskas piedevas saturošiem kokapstrādes atkritumiem (finiera, skaidu plašu u.c. atkritumi) un zaļo biomasu (skujas, lapas, zari u.c.).</w:t>
            </w:r>
          </w:p>
        </w:tc>
      </w:tr>
    </w:tbl>
    <w:p w14:paraId="42C8F394" w14:textId="77777777" w:rsidR="0036618F" w:rsidRPr="00F70721" w:rsidRDefault="0036618F" w:rsidP="00C5478A">
      <w:pPr>
        <w:spacing w:after="0" w:line="240" w:lineRule="auto"/>
        <w:rPr>
          <w:rFonts w:ascii="Times New Roman" w:eastAsia="Times New Roman" w:hAnsi="Times New Roman" w:cs="Times New Roman"/>
          <w:kern w:val="0"/>
          <w:lang w:val="lv-LV" w:eastAsia="lv-LV"/>
          <w14:ligatures w14:val="none"/>
        </w:rPr>
      </w:pPr>
    </w:p>
    <w:p w14:paraId="3235549A" w14:textId="502FB8B7" w:rsidR="0036618F" w:rsidRPr="00F70721"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F70721">
        <w:rPr>
          <w:rFonts w:ascii="Times New Roman" w:eastAsia="Times New Roman" w:hAnsi="Times New Roman" w:cs="Times New Roman"/>
          <w:kern w:val="0"/>
          <w:sz w:val="22"/>
          <w:szCs w:val="22"/>
          <w:lang w:val="lv-LV" w:eastAsia="lv-LV"/>
          <w14:ligatures w14:val="none"/>
        </w:rPr>
        <w:t xml:space="preserve">Pieļaujamās atkāpes no frakcijas izmēriem: ne vairāk kā </w:t>
      </w:r>
      <w:r w:rsidR="00CC65D3">
        <w:rPr>
          <w:rFonts w:ascii="Times New Roman" w:eastAsia="Times New Roman" w:hAnsi="Times New Roman" w:cs="Times New Roman"/>
          <w:kern w:val="0"/>
          <w:sz w:val="22"/>
          <w:szCs w:val="22"/>
          <w:lang w:val="lv-LV" w:eastAsia="lv-LV"/>
          <w14:ligatures w14:val="none"/>
        </w:rPr>
        <w:t>5</w:t>
      </w:r>
      <w:r w:rsidRPr="00F70721">
        <w:rPr>
          <w:rFonts w:ascii="Times New Roman" w:eastAsia="Times New Roman" w:hAnsi="Times New Roman" w:cs="Times New Roman"/>
          <w:kern w:val="0"/>
          <w:sz w:val="22"/>
          <w:szCs w:val="22"/>
          <w:lang w:val="lv-LV" w:eastAsia="lv-LV"/>
          <w14:ligatures w14:val="none"/>
        </w:rPr>
        <w:t>% no paņemtās šķeldas parauga masas.</w:t>
      </w:r>
    </w:p>
    <w:p w14:paraId="42FB57A2" w14:textId="15FF6675" w:rsidR="0036618F"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bookmarkStart w:id="0" w:name="_Hlk213340536"/>
      <w:r w:rsidRPr="00F70721">
        <w:rPr>
          <w:rFonts w:ascii="Times New Roman" w:eastAsia="Times New Roman" w:hAnsi="Times New Roman" w:cs="Times New Roman"/>
          <w:kern w:val="0"/>
          <w:sz w:val="22"/>
          <w:szCs w:val="22"/>
          <w:lang w:val="lv-LV" w:eastAsia="lv-LV"/>
          <w14:ligatures w14:val="none"/>
        </w:rPr>
        <w:t xml:space="preserve">Miza ne vairāk kā </w:t>
      </w:r>
      <w:r w:rsidR="00CC65D3">
        <w:rPr>
          <w:rFonts w:ascii="Times New Roman" w:eastAsia="Times New Roman" w:hAnsi="Times New Roman" w:cs="Times New Roman"/>
          <w:kern w:val="0"/>
          <w:sz w:val="22"/>
          <w:szCs w:val="22"/>
          <w:lang w:val="lv-LV" w:eastAsia="lv-LV"/>
          <w14:ligatures w14:val="none"/>
        </w:rPr>
        <w:t>3</w:t>
      </w:r>
      <w:r w:rsidRPr="00F70721">
        <w:rPr>
          <w:rFonts w:ascii="Times New Roman" w:eastAsia="Times New Roman" w:hAnsi="Times New Roman" w:cs="Times New Roman"/>
          <w:kern w:val="0"/>
          <w:sz w:val="22"/>
          <w:szCs w:val="22"/>
          <w:lang w:val="lv-LV" w:eastAsia="lv-LV"/>
          <w14:ligatures w14:val="none"/>
        </w:rPr>
        <w:t>% no paņemtās šķeldas parauga masas.</w:t>
      </w:r>
    </w:p>
    <w:bookmarkEnd w:id="0"/>
    <w:p w14:paraId="314974A6" w14:textId="5C3E3195" w:rsidR="00C80C6B" w:rsidRPr="00F70721" w:rsidRDefault="00C80C6B"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Pr>
          <w:rFonts w:ascii="Times New Roman" w:eastAsia="Times New Roman" w:hAnsi="Times New Roman" w:cs="Times New Roman"/>
          <w:kern w:val="0"/>
          <w:sz w:val="22"/>
          <w:szCs w:val="22"/>
          <w:lang w:val="lv-LV" w:eastAsia="lv-LV"/>
          <w14:ligatures w14:val="none"/>
        </w:rPr>
        <w:t>Skuju koku</w:t>
      </w:r>
      <w:r w:rsidR="004537A4">
        <w:rPr>
          <w:rFonts w:ascii="Times New Roman" w:eastAsia="Times New Roman" w:hAnsi="Times New Roman" w:cs="Times New Roman"/>
          <w:kern w:val="0"/>
          <w:sz w:val="22"/>
          <w:szCs w:val="22"/>
          <w:lang w:val="lv-LV" w:eastAsia="lv-LV"/>
          <w14:ligatures w14:val="none"/>
        </w:rPr>
        <w:t xml:space="preserve"> šķelda ne vairāk kā 5% no paņemtās šķeldas parauga masas.</w:t>
      </w:r>
    </w:p>
    <w:p w14:paraId="3F5DCAD4" w14:textId="65EC5FC9" w:rsidR="0036618F" w:rsidRPr="00F70721"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F70721">
        <w:rPr>
          <w:rFonts w:ascii="Times New Roman" w:eastAsia="Times New Roman" w:hAnsi="Times New Roman" w:cs="Times New Roman"/>
          <w:kern w:val="0"/>
          <w:sz w:val="22"/>
          <w:szCs w:val="22"/>
          <w:lang w:val="lv-LV" w:eastAsia="lv-LV"/>
          <w14:ligatures w14:val="none"/>
        </w:rPr>
        <w:t xml:space="preserve">Skaidas ne vairāk kā </w:t>
      </w:r>
      <w:r w:rsidR="00CC65D3">
        <w:rPr>
          <w:rFonts w:ascii="Times New Roman" w:eastAsia="Times New Roman" w:hAnsi="Times New Roman" w:cs="Times New Roman"/>
          <w:kern w:val="0"/>
          <w:sz w:val="22"/>
          <w:szCs w:val="22"/>
          <w:lang w:val="lv-LV" w:eastAsia="lv-LV"/>
          <w14:ligatures w14:val="none"/>
        </w:rPr>
        <w:t>3</w:t>
      </w:r>
      <w:r w:rsidRPr="00F70721">
        <w:rPr>
          <w:rFonts w:ascii="Times New Roman" w:eastAsia="Times New Roman" w:hAnsi="Times New Roman" w:cs="Times New Roman"/>
          <w:kern w:val="0"/>
          <w:sz w:val="22"/>
          <w:szCs w:val="22"/>
          <w:lang w:val="lv-LV" w:eastAsia="lv-LV"/>
          <w14:ligatures w14:val="none"/>
        </w:rPr>
        <w:t xml:space="preserve">% no paņemtās šķeldas parauga masas. </w:t>
      </w:r>
    </w:p>
    <w:p w14:paraId="7DC2945B" w14:textId="77777777" w:rsidR="00D030CA"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F70721">
        <w:rPr>
          <w:rFonts w:ascii="Times New Roman" w:eastAsia="Times New Roman" w:hAnsi="Times New Roman" w:cs="Times New Roman"/>
          <w:kern w:val="0"/>
          <w:sz w:val="22"/>
          <w:szCs w:val="22"/>
          <w:lang w:val="lv-LV" w:eastAsia="lv-LV"/>
          <w14:ligatures w14:val="none"/>
        </w:rPr>
        <w:t>Šķelda nedrīkst būt ar puvuma pazīmēm.</w:t>
      </w:r>
    </w:p>
    <w:p w14:paraId="1259CFAD" w14:textId="6D3E1B27" w:rsidR="00D030CA" w:rsidRPr="00D030CA" w:rsidRDefault="00D030CA"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D030CA">
        <w:rPr>
          <w:rFonts w:ascii="Times New Roman" w:hAnsi="Times New Roman" w:cs="Times New Roman"/>
          <w:sz w:val="22"/>
          <w:szCs w:val="22"/>
        </w:rPr>
        <w:t>Radioaktīv</w:t>
      </w:r>
      <w:r w:rsidR="00EE44FD">
        <w:rPr>
          <w:rFonts w:ascii="Times New Roman" w:hAnsi="Times New Roman" w:cs="Times New Roman"/>
          <w:sz w:val="22"/>
          <w:szCs w:val="22"/>
        </w:rPr>
        <w:t xml:space="preserve">ā </w:t>
      </w:r>
      <w:r w:rsidRPr="00D030CA">
        <w:rPr>
          <w:rFonts w:ascii="Times New Roman" w:hAnsi="Times New Roman" w:cs="Times New Roman"/>
          <w:sz w:val="22"/>
          <w:szCs w:val="22"/>
        </w:rPr>
        <w:t>piesārņojuma daudzum</w:t>
      </w:r>
      <w:r w:rsidR="00EE44FD">
        <w:rPr>
          <w:rFonts w:ascii="Times New Roman" w:hAnsi="Times New Roman" w:cs="Times New Roman"/>
          <w:sz w:val="22"/>
          <w:szCs w:val="22"/>
        </w:rPr>
        <w:t>am jāatbilst</w:t>
      </w:r>
      <w:r w:rsidRPr="00D030CA">
        <w:rPr>
          <w:rFonts w:ascii="Times New Roman" w:hAnsi="Times New Roman" w:cs="Times New Roman"/>
          <w:sz w:val="22"/>
          <w:szCs w:val="22"/>
        </w:rPr>
        <w:t xml:space="preserve"> spēkā esoš</w:t>
      </w:r>
      <w:r w:rsidR="00EE44FD">
        <w:rPr>
          <w:rFonts w:ascii="Times New Roman" w:hAnsi="Times New Roman" w:cs="Times New Roman"/>
          <w:sz w:val="22"/>
          <w:szCs w:val="22"/>
        </w:rPr>
        <w:t>ajos</w:t>
      </w:r>
      <w:r w:rsidRPr="00D030CA">
        <w:rPr>
          <w:rFonts w:ascii="Times New Roman" w:hAnsi="Times New Roman" w:cs="Times New Roman"/>
          <w:sz w:val="22"/>
          <w:szCs w:val="22"/>
        </w:rPr>
        <w:t xml:space="preserve"> normatīvos aktos noteikt</w:t>
      </w:r>
      <w:r w:rsidR="00EE44FD">
        <w:rPr>
          <w:rFonts w:ascii="Times New Roman" w:hAnsi="Times New Roman" w:cs="Times New Roman"/>
          <w:sz w:val="22"/>
          <w:szCs w:val="22"/>
        </w:rPr>
        <w:t>ajiem</w:t>
      </w:r>
      <w:r w:rsidRPr="00D030CA">
        <w:rPr>
          <w:rFonts w:ascii="Times New Roman" w:hAnsi="Times New Roman" w:cs="Times New Roman"/>
          <w:sz w:val="22"/>
          <w:szCs w:val="22"/>
        </w:rPr>
        <w:t xml:space="preserve"> limit</w:t>
      </w:r>
      <w:r w:rsidR="00EE44FD">
        <w:rPr>
          <w:rFonts w:ascii="Times New Roman" w:hAnsi="Times New Roman" w:cs="Times New Roman"/>
          <w:sz w:val="22"/>
          <w:szCs w:val="22"/>
        </w:rPr>
        <w:t>iem</w:t>
      </w:r>
      <w:r w:rsidRPr="00D030CA">
        <w:rPr>
          <w:rFonts w:ascii="Times New Roman" w:hAnsi="Times New Roman" w:cs="Times New Roman"/>
          <w:sz w:val="22"/>
          <w:szCs w:val="22"/>
        </w:rPr>
        <w:t xml:space="preserve">, bet </w:t>
      </w:r>
      <w:r w:rsidR="00EE44FD">
        <w:rPr>
          <w:rFonts w:ascii="Times New Roman" w:hAnsi="Times New Roman" w:cs="Times New Roman"/>
          <w:sz w:val="22"/>
          <w:szCs w:val="22"/>
        </w:rPr>
        <w:t xml:space="preserve">tas nedrīkst pārsniegt </w:t>
      </w:r>
      <w:r w:rsidRPr="00D030CA">
        <w:rPr>
          <w:rFonts w:ascii="Times New Roman" w:hAnsi="Times New Roman" w:cs="Times New Roman"/>
          <w:sz w:val="22"/>
          <w:szCs w:val="22"/>
        </w:rPr>
        <w:t>1Bq/kg. Pelnu īpatnējā radioaktivitāte</w:t>
      </w:r>
      <w:r w:rsidR="00145640">
        <w:rPr>
          <w:rFonts w:ascii="Times New Roman" w:hAnsi="Times New Roman" w:cs="Times New Roman"/>
          <w:sz w:val="22"/>
          <w:szCs w:val="22"/>
        </w:rPr>
        <w:t xml:space="preserve"> </w:t>
      </w:r>
      <w:r w:rsidR="00145640" w:rsidRPr="00145640">
        <w:rPr>
          <w:rFonts w:ascii="Times New Roman" w:hAnsi="Times New Roman" w:cs="Times New Roman"/>
          <w:sz w:val="22"/>
          <w:szCs w:val="22"/>
        </w:rPr>
        <w:t>(Cs-137 radioizotopa gadījumā)</w:t>
      </w:r>
      <w:r w:rsidRPr="00D030CA">
        <w:rPr>
          <w:rFonts w:ascii="Times New Roman" w:hAnsi="Times New Roman" w:cs="Times New Roman"/>
          <w:sz w:val="22"/>
          <w:szCs w:val="22"/>
        </w:rPr>
        <w:t xml:space="preserve"> nedrīkst pārsniegt 1000 Bq/kg</w:t>
      </w:r>
      <w:r>
        <w:rPr>
          <w:rFonts w:ascii="Times New Roman" w:hAnsi="Times New Roman" w:cs="Times New Roman"/>
          <w:sz w:val="22"/>
          <w:szCs w:val="22"/>
        </w:rPr>
        <w:t>.</w:t>
      </w:r>
    </w:p>
    <w:p w14:paraId="66BE7704" w14:textId="77777777" w:rsidR="0036618F" w:rsidRPr="00F70721" w:rsidRDefault="0036618F" w:rsidP="00D030CA">
      <w:pPr>
        <w:spacing w:after="0" w:line="240" w:lineRule="auto"/>
        <w:rPr>
          <w:rFonts w:ascii="Times New Roman" w:eastAsia="Times New Roman" w:hAnsi="Times New Roman" w:cs="Times New Roman"/>
          <w:kern w:val="0"/>
          <w:sz w:val="22"/>
          <w:szCs w:val="22"/>
          <w:lang w:val="lv-LV" w:eastAsia="lv-LV"/>
          <w14:ligatures w14:val="none"/>
        </w:rPr>
      </w:pPr>
    </w:p>
    <w:p w14:paraId="18C75480" w14:textId="1BCA0283" w:rsidR="00A858BC" w:rsidRPr="00F70721" w:rsidRDefault="00401B7D" w:rsidP="00C5478A">
      <w:pPr>
        <w:spacing w:after="0" w:line="240" w:lineRule="auto"/>
        <w:jc w:val="both"/>
        <w:rPr>
          <w:rFonts w:ascii="Times New Roman" w:eastAsia="Times New Roman" w:hAnsi="Times New Roman" w:cs="Times New Roman"/>
          <w:kern w:val="0"/>
          <w:sz w:val="22"/>
          <w:szCs w:val="22"/>
          <w:lang w:val="lv-LV" w:eastAsia="lv-LV"/>
          <w14:ligatures w14:val="none"/>
        </w:rPr>
      </w:pPr>
      <w:r>
        <w:rPr>
          <w:rFonts w:ascii="Times New Roman" w:eastAsia="Times New Roman" w:hAnsi="Times New Roman" w:cs="Times New Roman"/>
          <w:kern w:val="0"/>
          <w:sz w:val="22"/>
          <w:szCs w:val="22"/>
          <w:lang w:val="lv-LV" w:eastAsia="lv-LV"/>
          <w14:ligatures w14:val="none"/>
        </w:rPr>
        <w:t xml:space="preserve">SIA “BALTENEKO” (Turpmāk saukts – </w:t>
      </w:r>
      <w:r w:rsidR="0036618F" w:rsidRPr="00F70721">
        <w:rPr>
          <w:rFonts w:ascii="Times New Roman" w:eastAsia="Times New Roman" w:hAnsi="Times New Roman" w:cs="Times New Roman"/>
          <w:kern w:val="0"/>
          <w:sz w:val="22"/>
          <w:szCs w:val="22"/>
          <w:lang w:val="lv-LV" w:eastAsia="lv-LV"/>
          <w14:ligatures w14:val="none"/>
        </w:rPr>
        <w:t>PIRCĒ</w:t>
      </w:r>
      <w:r>
        <w:rPr>
          <w:rFonts w:ascii="Times New Roman" w:eastAsia="Times New Roman" w:hAnsi="Times New Roman" w:cs="Times New Roman"/>
          <w:kern w:val="0"/>
          <w:sz w:val="22"/>
          <w:szCs w:val="22"/>
          <w:lang w:val="lv-LV" w:eastAsia="lv-LV"/>
          <w14:ligatures w14:val="none"/>
        </w:rPr>
        <w:t>JS)</w:t>
      </w:r>
      <w:r w:rsidR="0036618F" w:rsidRPr="00F70721">
        <w:rPr>
          <w:rFonts w:ascii="Times New Roman" w:eastAsia="Times New Roman" w:hAnsi="Times New Roman" w:cs="Times New Roman"/>
          <w:kern w:val="0"/>
          <w:sz w:val="22"/>
          <w:szCs w:val="22"/>
          <w:lang w:val="lv-LV" w:eastAsia="lv-LV"/>
          <w14:ligatures w14:val="none"/>
        </w:rPr>
        <w:t xml:space="preserve"> ir tiesī</w:t>
      </w:r>
      <w:r>
        <w:rPr>
          <w:rFonts w:ascii="Times New Roman" w:eastAsia="Times New Roman" w:hAnsi="Times New Roman" w:cs="Times New Roman"/>
          <w:kern w:val="0"/>
          <w:sz w:val="22"/>
          <w:szCs w:val="22"/>
          <w:lang w:val="lv-LV" w:eastAsia="lv-LV"/>
          <w14:ligatures w14:val="none"/>
        </w:rPr>
        <w:t>gs</w:t>
      </w:r>
      <w:r w:rsidR="0036618F" w:rsidRPr="00F70721">
        <w:rPr>
          <w:rFonts w:ascii="Times New Roman" w:eastAsia="Times New Roman" w:hAnsi="Times New Roman" w:cs="Times New Roman"/>
          <w:kern w:val="0"/>
          <w:sz w:val="22"/>
          <w:szCs w:val="22"/>
          <w:lang w:val="lv-LV" w:eastAsia="lv-LV"/>
          <w14:ligatures w14:val="none"/>
        </w:rPr>
        <w:t xml:space="preserve"> pārbaudīt mitruma un pelnu saturu piegādātajās kravās, noņemot 2 paraugu eksemplārus no kravas, no kuriem vienu nodod PIEGĀDĀTĀJAM, bet otru analīžu veikšanai akreditētā laboratorijā. Ja analīzes rezultāti pārsniedz pieļaujamās normas, PIEGĀDĀTĀJAM ir pienākums segt laboratorijas izdevumus.</w:t>
      </w:r>
    </w:p>
    <w:p w14:paraId="077F6BF4" w14:textId="77777777" w:rsidR="007A34E7" w:rsidRPr="00F70721" w:rsidRDefault="007A34E7" w:rsidP="00C5478A">
      <w:pPr>
        <w:spacing w:after="0" w:line="240" w:lineRule="auto"/>
        <w:jc w:val="both"/>
        <w:rPr>
          <w:rFonts w:ascii="Times New Roman" w:eastAsia="Times New Roman" w:hAnsi="Times New Roman" w:cs="Times New Roman"/>
          <w:kern w:val="0"/>
          <w:lang w:val="lv-LV" w:eastAsia="lv-LV"/>
          <w14:ligatures w14:val="none"/>
        </w:rPr>
      </w:pPr>
    </w:p>
    <w:p w14:paraId="75FD2E15" w14:textId="6733A00F" w:rsidR="0036618F" w:rsidRPr="007F69FC" w:rsidRDefault="00174171" w:rsidP="00C5478A">
      <w:pPr>
        <w:spacing w:after="0"/>
        <w:rPr>
          <w:rFonts w:ascii="Times New Roman" w:hAnsi="Times New Roman" w:cs="Times New Roman"/>
          <w:b/>
          <w:bCs/>
          <w:sz w:val="22"/>
          <w:szCs w:val="22"/>
        </w:rPr>
      </w:pPr>
      <w:r w:rsidRPr="007F69FC">
        <w:rPr>
          <w:rFonts w:ascii="Times New Roman" w:hAnsi="Times New Roman" w:cs="Times New Roman"/>
          <w:b/>
          <w:bCs/>
          <w:sz w:val="22"/>
          <w:szCs w:val="22"/>
        </w:rPr>
        <w:t>Līguma</w:t>
      </w:r>
      <w:r w:rsidR="0036618F" w:rsidRPr="007F69FC">
        <w:rPr>
          <w:rFonts w:ascii="Times New Roman" w:hAnsi="Times New Roman" w:cs="Times New Roman"/>
          <w:b/>
          <w:bCs/>
          <w:sz w:val="22"/>
          <w:szCs w:val="22"/>
        </w:rPr>
        <w:t xml:space="preserve"> nosacījumi:</w:t>
      </w:r>
    </w:p>
    <w:p w14:paraId="75750537" w14:textId="0BF15DB9" w:rsidR="00174171" w:rsidRPr="007F69FC" w:rsidRDefault="00174171" w:rsidP="00C5478A">
      <w:pPr>
        <w:pStyle w:val="Sarakstarindkopa"/>
        <w:numPr>
          <w:ilvl w:val="0"/>
          <w:numId w:val="6"/>
        </w:numPr>
        <w:spacing w:after="0"/>
        <w:rPr>
          <w:rFonts w:ascii="Times New Roman" w:hAnsi="Times New Roman" w:cs="Times New Roman"/>
          <w:b/>
          <w:bCs/>
          <w:sz w:val="22"/>
          <w:szCs w:val="22"/>
          <w:u w:val="single"/>
        </w:rPr>
      </w:pPr>
      <w:r w:rsidRPr="007F69FC">
        <w:rPr>
          <w:rFonts w:ascii="Times New Roman" w:hAnsi="Times New Roman" w:cs="Times New Roman"/>
          <w:sz w:val="22"/>
          <w:szCs w:val="22"/>
        </w:rPr>
        <w:t>Līguma apjoms:</w:t>
      </w:r>
      <w:r w:rsidRPr="007F69FC">
        <w:rPr>
          <w:rFonts w:ascii="Times New Roman" w:hAnsi="Times New Roman" w:cs="Times New Roman"/>
          <w:b/>
          <w:bCs/>
          <w:sz w:val="22"/>
          <w:szCs w:val="22"/>
        </w:rPr>
        <w:t xml:space="preserve">  </w:t>
      </w:r>
      <w:r w:rsidR="00284262">
        <w:rPr>
          <w:rFonts w:ascii="Times New Roman" w:hAnsi="Times New Roman" w:cs="Times New Roman"/>
          <w:b/>
          <w:bCs/>
          <w:sz w:val="22"/>
          <w:szCs w:val="22"/>
          <w:u w:val="single"/>
        </w:rPr>
        <w:t>55</w:t>
      </w:r>
      <w:r w:rsidRPr="007F69FC">
        <w:rPr>
          <w:rFonts w:ascii="Times New Roman" w:hAnsi="Times New Roman" w:cs="Times New Roman"/>
          <w:b/>
          <w:bCs/>
          <w:sz w:val="22"/>
          <w:szCs w:val="22"/>
          <w:u w:val="single"/>
        </w:rPr>
        <w:t xml:space="preserve">00 ber. </w:t>
      </w:r>
      <w:r w:rsidRPr="00DC5784">
        <w:rPr>
          <w:rFonts w:ascii="Times New Roman" w:hAnsi="Times New Roman" w:cs="Times New Roman"/>
          <w:b/>
          <w:bCs/>
          <w:sz w:val="22"/>
          <w:szCs w:val="22"/>
          <w:u w:val="single"/>
        </w:rPr>
        <w:t>m3</w:t>
      </w:r>
      <w:r w:rsidR="00DC5784">
        <w:rPr>
          <w:rFonts w:ascii="Times New Roman" w:hAnsi="Times New Roman" w:cs="Times New Roman"/>
          <w:sz w:val="22"/>
          <w:szCs w:val="22"/>
          <w:lang w:val="lv-LV"/>
        </w:rPr>
        <w:t xml:space="preserve">. </w:t>
      </w:r>
      <w:r w:rsidR="00DC5784" w:rsidRPr="00DC5784">
        <w:rPr>
          <w:rFonts w:ascii="Times New Roman" w:hAnsi="Times New Roman" w:cs="Times New Roman"/>
          <w:sz w:val="22"/>
          <w:szCs w:val="22"/>
          <w:lang w:val="lv-LV"/>
        </w:rPr>
        <w:t>PIEGĀDĀTĀJS</w:t>
      </w:r>
      <w:r w:rsidRPr="00DC5784">
        <w:rPr>
          <w:rFonts w:ascii="Times New Roman" w:hAnsi="Times New Roman" w:cs="Times New Roman"/>
          <w:sz w:val="22"/>
          <w:szCs w:val="22"/>
          <w:lang w:val="lv-LV"/>
        </w:rPr>
        <w:t xml:space="preserve"> nodrošin</w:t>
      </w:r>
      <w:r w:rsidR="00DC5784" w:rsidRPr="00DC5784">
        <w:rPr>
          <w:rFonts w:ascii="Times New Roman" w:hAnsi="Times New Roman" w:cs="Times New Roman"/>
          <w:sz w:val="22"/>
          <w:szCs w:val="22"/>
          <w:lang w:val="lv-LV"/>
        </w:rPr>
        <w:t>a</w:t>
      </w:r>
      <w:r w:rsidRPr="00DC5784">
        <w:rPr>
          <w:rFonts w:ascii="Times New Roman" w:hAnsi="Times New Roman" w:cs="Times New Roman"/>
          <w:sz w:val="22"/>
          <w:szCs w:val="22"/>
          <w:lang w:val="lv-LV"/>
        </w:rPr>
        <w:t xml:space="preserve"> šķeldu </w:t>
      </w:r>
      <w:r w:rsidR="00FC6826">
        <w:rPr>
          <w:rFonts w:ascii="Times New Roman" w:hAnsi="Times New Roman" w:cs="Times New Roman"/>
          <w:sz w:val="22"/>
          <w:szCs w:val="22"/>
          <w:lang w:val="lv-LV"/>
        </w:rPr>
        <w:t xml:space="preserve"> līdz </w:t>
      </w:r>
      <w:r w:rsidRPr="00DC5784">
        <w:rPr>
          <w:rFonts w:ascii="Times New Roman" w:hAnsi="Times New Roman" w:cs="Times New Roman"/>
          <w:sz w:val="22"/>
          <w:szCs w:val="22"/>
          <w:lang w:val="lv-LV"/>
        </w:rPr>
        <w:t xml:space="preserve">125% apmērā no </w:t>
      </w:r>
      <w:r w:rsidR="00DC5784" w:rsidRPr="00DC5784">
        <w:rPr>
          <w:rFonts w:ascii="Times New Roman" w:hAnsi="Times New Roman" w:cs="Times New Roman"/>
          <w:sz w:val="22"/>
          <w:szCs w:val="22"/>
          <w:lang w:val="lv-LV"/>
        </w:rPr>
        <w:t>apjoma</w:t>
      </w:r>
      <w:r w:rsidRPr="00DC5784">
        <w:rPr>
          <w:rFonts w:ascii="Times New Roman" w:hAnsi="Times New Roman" w:cs="Times New Roman"/>
          <w:sz w:val="22"/>
          <w:szCs w:val="22"/>
          <w:lang w:val="lv-LV"/>
        </w:rPr>
        <w:t xml:space="preserve">, savukārt </w:t>
      </w:r>
      <w:r w:rsidR="00401B7D">
        <w:rPr>
          <w:rFonts w:ascii="Times New Roman" w:hAnsi="Times New Roman" w:cs="Times New Roman"/>
          <w:sz w:val="22"/>
          <w:szCs w:val="22"/>
          <w:lang w:val="lv-LV"/>
        </w:rPr>
        <w:t>PIRCĒJS</w:t>
      </w:r>
      <w:r w:rsidRPr="00DC5784">
        <w:rPr>
          <w:rFonts w:ascii="Times New Roman" w:hAnsi="Times New Roman" w:cs="Times New Roman"/>
          <w:sz w:val="22"/>
          <w:szCs w:val="22"/>
          <w:lang w:val="lv-LV"/>
        </w:rPr>
        <w:t xml:space="preserve"> apņemas nopirkt šķeldu vismaz 75% apmērā.</w:t>
      </w:r>
    </w:p>
    <w:p w14:paraId="7DD09D0F" w14:textId="7AD9AD43"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Šķeldas cenas fiksācija laika periodam no </w:t>
      </w:r>
      <w:r w:rsidRPr="00A551C4">
        <w:rPr>
          <w:rFonts w:ascii="Times New Roman" w:hAnsi="Times New Roman" w:cs="Times New Roman"/>
          <w:b/>
          <w:bCs/>
          <w:sz w:val="22"/>
          <w:szCs w:val="22"/>
        </w:rPr>
        <w:t>01.</w:t>
      </w:r>
      <w:r w:rsidR="0016451C" w:rsidRPr="00A551C4">
        <w:rPr>
          <w:rFonts w:ascii="Times New Roman" w:hAnsi="Times New Roman" w:cs="Times New Roman"/>
          <w:b/>
          <w:bCs/>
          <w:sz w:val="22"/>
          <w:szCs w:val="22"/>
        </w:rPr>
        <w:t>0</w:t>
      </w:r>
      <w:r w:rsidR="00284262" w:rsidRPr="00A551C4">
        <w:rPr>
          <w:rFonts w:ascii="Times New Roman" w:hAnsi="Times New Roman" w:cs="Times New Roman"/>
          <w:b/>
          <w:bCs/>
          <w:sz w:val="22"/>
          <w:szCs w:val="22"/>
        </w:rPr>
        <w:t>2</w:t>
      </w:r>
      <w:r w:rsidRPr="00A551C4">
        <w:rPr>
          <w:rFonts w:ascii="Times New Roman" w:hAnsi="Times New Roman" w:cs="Times New Roman"/>
          <w:b/>
          <w:bCs/>
          <w:sz w:val="22"/>
          <w:szCs w:val="22"/>
        </w:rPr>
        <w:t>.202</w:t>
      </w:r>
      <w:r w:rsidR="00A551C4" w:rsidRPr="00A551C4">
        <w:rPr>
          <w:rFonts w:ascii="Times New Roman" w:hAnsi="Times New Roman" w:cs="Times New Roman"/>
          <w:b/>
          <w:bCs/>
          <w:sz w:val="22"/>
          <w:szCs w:val="22"/>
        </w:rPr>
        <w:t>6</w:t>
      </w:r>
      <w:r w:rsidRPr="00A551C4">
        <w:rPr>
          <w:rFonts w:ascii="Times New Roman" w:hAnsi="Times New Roman" w:cs="Times New Roman"/>
          <w:b/>
          <w:bCs/>
          <w:sz w:val="22"/>
          <w:szCs w:val="22"/>
        </w:rPr>
        <w:t>. līdz 30.11.2026.;</w:t>
      </w:r>
    </w:p>
    <w:p w14:paraId="14B5A310" w14:textId="05F386A4"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Šķeldas piegāde ar mašīnu, kas ir aprīkota ar kustīgo grīdu;</w:t>
      </w:r>
    </w:p>
    <w:p w14:paraId="1B617A7F" w14:textId="004E0391"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Nepieciešamības gadījumā nodrošina traktortehniku, lai sastumtu un savestu šķeldu no šķeldas laukuma šķeldas noliktavā, kas aprīkota ar kustīgo grīdu, jo </w:t>
      </w:r>
      <w:r w:rsidR="00401B7D">
        <w:rPr>
          <w:rFonts w:ascii="Times New Roman" w:hAnsi="Times New Roman" w:cs="Times New Roman"/>
          <w:sz w:val="22"/>
          <w:szCs w:val="22"/>
        </w:rPr>
        <w:t xml:space="preserve">PIRCĒJAM </w:t>
      </w:r>
      <w:r w:rsidRPr="007F69FC">
        <w:rPr>
          <w:rFonts w:ascii="Times New Roman" w:hAnsi="Times New Roman" w:cs="Times New Roman"/>
          <w:sz w:val="22"/>
          <w:szCs w:val="22"/>
        </w:rPr>
        <w:t>nav traktortehnikas;</w:t>
      </w:r>
    </w:p>
    <w:p w14:paraId="25AC5C50" w14:textId="77777777"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Piegādes adrese:  </w:t>
      </w:r>
      <w:r w:rsidRPr="00DC5784">
        <w:rPr>
          <w:rFonts w:ascii="Times New Roman" w:hAnsi="Times New Roman" w:cs="Times New Roman"/>
          <w:b/>
          <w:bCs/>
          <w:sz w:val="22"/>
          <w:szCs w:val="22"/>
          <w:u w:val="single"/>
        </w:rPr>
        <w:t>Attekas iela 43/43A, Ādaži, Ādažu novads</w:t>
      </w:r>
      <w:r w:rsidRPr="007F69FC">
        <w:rPr>
          <w:rFonts w:ascii="Times New Roman" w:hAnsi="Times New Roman" w:cs="Times New Roman"/>
          <w:sz w:val="22"/>
          <w:szCs w:val="22"/>
        </w:rPr>
        <w:t>;</w:t>
      </w:r>
    </w:p>
    <w:p w14:paraId="0F49888D" w14:textId="6A6E547E"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Kravas piegāde 24 stundu laikā pēc pieprasījuma jebkurā diennakts laikā; </w:t>
      </w:r>
    </w:p>
    <w:p w14:paraId="14025FA1" w14:textId="12D57C6B" w:rsidR="007A34E7"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Norēķinu periods </w:t>
      </w:r>
      <w:r w:rsidR="00FC6826">
        <w:rPr>
          <w:rFonts w:ascii="Times New Roman" w:hAnsi="Times New Roman" w:cs="Times New Roman"/>
          <w:sz w:val="22"/>
          <w:szCs w:val="22"/>
        </w:rPr>
        <w:t xml:space="preserve">40 dienas </w:t>
      </w:r>
      <w:r w:rsidRPr="007F69FC">
        <w:rPr>
          <w:rFonts w:ascii="Times New Roman" w:hAnsi="Times New Roman" w:cs="Times New Roman"/>
          <w:sz w:val="22"/>
          <w:szCs w:val="22"/>
        </w:rPr>
        <w:t xml:space="preserve">no rēķina </w:t>
      </w:r>
      <w:r w:rsidR="00FC6826">
        <w:rPr>
          <w:rFonts w:ascii="Times New Roman" w:hAnsi="Times New Roman" w:cs="Times New Roman"/>
          <w:sz w:val="22"/>
          <w:szCs w:val="22"/>
        </w:rPr>
        <w:t>saņemšanas</w:t>
      </w:r>
      <w:r w:rsidRPr="007F69FC">
        <w:rPr>
          <w:rFonts w:ascii="Times New Roman" w:hAnsi="Times New Roman" w:cs="Times New Roman"/>
          <w:sz w:val="22"/>
          <w:szCs w:val="22"/>
        </w:rPr>
        <w:t xml:space="preserve"> </w:t>
      </w:r>
      <w:r w:rsidR="00FC6826">
        <w:rPr>
          <w:rFonts w:ascii="Times New Roman" w:hAnsi="Times New Roman" w:cs="Times New Roman"/>
          <w:sz w:val="22"/>
          <w:szCs w:val="22"/>
        </w:rPr>
        <w:t>dienas</w:t>
      </w:r>
      <w:r w:rsidRPr="007F69FC">
        <w:rPr>
          <w:rFonts w:ascii="Times New Roman" w:hAnsi="Times New Roman" w:cs="Times New Roman"/>
          <w:sz w:val="22"/>
          <w:szCs w:val="22"/>
        </w:rPr>
        <w:t>.</w:t>
      </w:r>
    </w:p>
    <w:p w14:paraId="23644E79" w14:textId="35D4502B" w:rsidR="00A122C3" w:rsidRPr="007F69FC" w:rsidRDefault="00A122C3" w:rsidP="00C5478A">
      <w:pPr>
        <w:pStyle w:val="Sarakstarindkopa"/>
        <w:numPr>
          <w:ilvl w:val="0"/>
          <w:numId w:val="6"/>
        </w:numPr>
        <w:spacing w:after="0"/>
        <w:rPr>
          <w:rFonts w:ascii="Times New Roman" w:hAnsi="Times New Roman" w:cs="Times New Roman"/>
          <w:sz w:val="22"/>
          <w:szCs w:val="22"/>
        </w:rPr>
      </w:pPr>
      <w:r w:rsidRPr="00A122C3">
        <w:rPr>
          <w:rFonts w:ascii="Times New Roman" w:hAnsi="Times New Roman" w:cs="Times New Roman"/>
          <w:sz w:val="22"/>
          <w:szCs w:val="22"/>
        </w:rPr>
        <w:t>Jebkura puse līgumu var lauzt pirms līguma termiņa, par to brīdinot 30 dienas iepriekš. </w:t>
      </w:r>
    </w:p>
    <w:p w14:paraId="4F6860E0" w14:textId="77777777" w:rsidR="00C5478A" w:rsidRDefault="00C5478A" w:rsidP="00C5478A">
      <w:pPr>
        <w:spacing w:after="0"/>
        <w:rPr>
          <w:rFonts w:ascii="Times New Roman" w:hAnsi="Times New Roman" w:cs="Times New Roman"/>
          <w:b/>
          <w:bCs/>
          <w:u w:val="single"/>
        </w:rPr>
      </w:pPr>
    </w:p>
    <w:p w14:paraId="0E34AC70" w14:textId="77777777" w:rsidR="00B34A28" w:rsidRDefault="00B34A28" w:rsidP="00C5478A">
      <w:pPr>
        <w:spacing w:after="0"/>
        <w:rPr>
          <w:rFonts w:ascii="Times New Roman" w:hAnsi="Times New Roman" w:cs="Times New Roman"/>
          <w:b/>
          <w:bCs/>
          <w:u w:val="single"/>
        </w:rPr>
      </w:pPr>
    </w:p>
    <w:p w14:paraId="4B65AC59" w14:textId="575FD7D2" w:rsidR="0052731B" w:rsidRPr="0096274F" w:rsidRDefault="0052731B" w:rsidP="0096274F">
      <w:pPr>
        <w:pStyle w:val="Kjene"/>
        <w:numPr>
          <w:ilvl w:val="0"/>
          <w:numId w:val="7"/>
        </w:numPr>
        <w:jc w:val="both"/>
        <w:rPr>
          <w:rFonts w:ascii="Times New Roman" w:hAnsi="Times New Roman" w:cs="Times New Roman"/>
          <w:b/>
          <w:bCs/>
          <w:sz w:val="28"/>
          <w:szCs w:val="28"/>
          <w:u w:val="single"/>
          <w:lang w:val="lv-LV"/>
        </w:rPr>
      </w:pPr>
      <w:r w:rsidRPr="0096274F">
        <w:rPr>
          <w:rFonts w:ascii="Times New Roman" w:hAnsi="Times New Roman" w:cs="Times New Roman"/>
          <w:b/>
          <w:bCs/>
          <w:sz w:val="28"/>
          <w:szCs w:val="28"/>
          <w:u w:val="single"/>
          <w:lang w:val="lv-LV"/>
        </w:rPr>
        <w:t>Finanšu piedāvājumu iesniegt līdz 202</w:t>
      </w:r>
      <w:r w:rsidR="0016451C">
        <w:rPr>
          <w:rFonts w:ascii="Times New Roman" w:hAnsi="Times New Roman" w:cs="Times New Roman"/>
          <w:b/>
          <w:bCs/>
          <w:sz w:val="28"/>
          <w:szCs w:val="28"/>
          <w:u w:val="single"/>
          <w:lang w:val="lv-LV"/>
        </w:rPr>
        <w:t>6</w:t>
      </w:r>
      <w:r w:rsidRPr="0096274F">
        <w:rPr>
          <w:rFonts w:ascii="Times New Roman" w:hAnsi="Times New Roman" w:cs="Times New Roman"/>
          <w:b/>
          <w:bCs/>
          <w:sz w:val="28"/>
          <w:szCs w:val="28"/>
          <w:u w:val="single"/>
          <w:lang w:val="lv-LV"/>
        </w:rPr>
        <w:t>. gada 2</w:t>
      </w:r>
      <w:r w:rsidR="0016451C">
        <w:rPr>
          <w:rFonts w:ascii="Times New Roman" w:hAnsi="Times New Roman" w:cs="Times New Roman"/>
          <w:b/>
          <w:bCs/>
          <w:sz w:val="28"/>
          <w:szCs w:val="28"/>
          <w:u w:val="single"/>
          <w:lang w:val="lv-LV"/>
        </w:rPr>
        <w:t>8</w:t>
      </w:r>
      <w:r w:rsidRPr="0096274F">
        <w:rPr>
          <w:rFonts w:ascii="Times New Roman" w:hAnsi="Times New Roman" w:cs="Times New Roman"/>
          <w:b/>
          <w:bCs/>
          <w:sz w:val="28"/>
          <w:szCs w:val="28"/>
          <w:u w:val="single"/>
          <w:lang w:val="lv-LV"/>
        </w:rPr>
        <w:t xml:space="preserve">. </w:t>
      </w:r>
      <w:r w:rsidR="0016451C">
        <w:rPr>
          <w:rFonts w:ascii="Times New Roman" w:hAnsi="Times New Roman" w:cs="Times New Roman"/>
          <w:b/>
          <w:bCs/>
          <w:sz w:val="28"/>
          <w:szCs w:val="28"/>
          <w:u w:val="single"/>
          <w:lang w:val="lv-LV"/>
        </w:rPr>
        <w:t>janvāra</w:t>
      </w:r>
      <w:r w:rsidRPr="0096274F">
        <w:rPr>
          <w:rFonts w:ascii="Times New Roman" w:hAnsi="Times New Roman" w:cs="Times New Roman"/>
          <w:b/>
          <w:bCs/>
          <w:sz w:val="28"/>
          <w:szCs w:val="28"/>
          <w:u w:val="single"/>
          <w:lang w:val="lv-LV"/>
        </w:rPr>
        <w:t xml:space="preserve"> plkst. 1</w:t>
      </w:r>
      <w:r w:rsidR="0088278A">
        <w:rPr>
          <w:rFonts w:ascii="Times New Roman" w:hAnsi="Times New Roman" w:cs="Times New Roman"/>
          <w:b/>
          <w:bCs/>
          <w:sz w:val="28"/>
          <w:szCs w:val="28"/>
          <w:u w:val="single"/>
          <w:lang w:val="lv-LV"/>
        </w:rPr>
        <w:t>4</w:t>
      </w:r>
      <w:r w:rsidRPr="0096274F">
        <w:rPr>
          <w:rFonts w:ascii="Times New Roman" w:hAnsi="Times New Roman" w:cs="Times New Roman"/>
          <w:b/>
          <w:bCs/>
          <w:sz w:val="28"/>
          <w:szCs w:val="28"/>
          <w:u w:val="single"/>
          <w:lang w:val="lv-LV"/>
        </w:rPr>
        <w:t xml:space="preserve">:00, </w:t>
      </w:r>
    </w:p>
    <w:p w14:paraId="6DD1A24B" w14:textId="638C1DCE" w:rsidR="0052731B" w:rsidRPr="0096274F" w:rsidRDefault="0052731B" w:rsidP="0052731B">
      <w:pPr>
        <w:pStyle w:val="Kjene"/>
        <w:jc w:val="both"/>
        <w:rPr>
          <w:rFonts w:ascii="Times New Roman" w:hAnsi="Times New Roman" w:cs="Times New Roman"/>
          <w:b/>
          <w:bCs/>
          <w:sz w:val="28"/>
          <w:szCs w:val="28"/>
          <w:u w:val="single"/>
          <w:lang w:val="lv-LV"/>
        </w:rPr>
      </w:pPr>
      <w:r w:rsidRPr="0096274F">
        <w:rPr>
          <w:rFonts w:ascii="Times New Roman" w:hAnsi="Times New Roman" w:cs="Times New Roman"/>
          <w:b/>
          <w:bCs/>
          <w:sz w:val="28"/>
          <w:szCs w:val="28"/>
          <w:u w:val="single"/>
          <w:lang w:val="lv-LV"/>
        </w:rPr>
        <w:t xml:space="preserve">nosūtot uz e-pastu </w:t>
      </w:r>
      <w:hyperlink r:id="rId7" w:history="1">
        <w:r w:rsidRPr="0096274F">
          <w:rPr>
            <w:rStyle w:val="Hipersaite"/>
            <w:rFonts w:ascii="Times New Roman" w:hAnsi="Times New Roman" w:cs="Times New Roman"/>
            <w:b/>
            <w:bCs/>
            <w:sz w:val="28"/>
            <w:szCs w:val="28"/>
            <w:lang w:val="lv-LV"/>
          </w:rPr>
          <w:t>info@balteneko.lv</w:t>
        </w:r>
      </w:hyperlink>
      <w:r w:rsidRPr="0096274F">
        <w:rPr>
          <w:rFonts w:ascii="Times New Roman" w:hAnsi="Times New Roman" w:cs="Times New Roman"/>
          <w:b/>
          <w:bCs/>
          <w:sz w:val="28"/>
          <w:szCs w:val="28"/>
          <w:u w:val="single"/>
          <w:lang w:val="lv-LV"/>
        </w:rPr>
        <w:t xml:space="preserve"> </w:t>
      </w:r>
    </w:p>
    <w:p w14:paraId="1E4BF895" w14:textId="55C4B721" w:rsidR="0052731B" w:rsidRPr="00F70721" w:rsidRDefault="0052731B" w:rsidP="0052731B">
      <w:pPr>
        <w:pStyle w:val="Kjene"/>
        <w:jc w:val="both"/>
        <w:rPr>
          <w:rFonts w:ascii="Times New Roman" w:hAnsi="Times New Roman" w:cs="Times New Roman"/>
          <w:b/>
          <w:bCs/>
          <w:lang w:val="lv-LV"/>
        </w:rPr>
      </w:pPr>
      <w:r w:rsidRPr="0052731B">
        <w:rPr>
          <w:rFonts w:ascii="Times New Roman" w:hAnsi="Times New Roman" w:cs="Times New Roman"/>
          <w:b/>
          <w:bCs/>
          <w:lang w:val="lv-LV"/>
        </w:rPr>
        <w:t>Jautājumu gadījumā lūd</w:t>
      </w:r>
      <w:r w:rsidR="00F70721">
        <w:rPr>
          <w:rFonts w:ascii="Times New Roman" w:hAnsi="Times New Roman" w:cs="Times New Roman"/>
          <w:b/>
          <w:bCs/>
          <w:lang w:val="lv-LV"/>
        </w:rPr>
        <w:t>z</w:t>
      </w:r>
      <w:r w:rsidRPr="0052731B">
        <w:rPr>
          <w:rFonts w:ascii="Times New Roman" w:hAnsi="Times New Roman" w:cs="Times New Roman"/>
          <w:b/>
          <w:bCs/>
          <w:lang w:val="lv-LV"/>
        </w:rPr>
        <w:t xml:space="preserve">am sazināties ar kontaktpersonu: </w:t>
      </w:r>
      <w:r w:rsidRPr="00F70721">
        <w:rPr>
          <w:rFonts w:ascii="Times New Roman" w:hAnsi="Times New Roman" w:cs="Times New Roman"/>
          <w:b/>
          <w:bCs/>
          <w:lang w:val="lv-LV"/>
        </w:rPr>
        <w:t>Ģirts Vīgants, t. 28316444</w:t>
      </w:r>
    </w:p>
    <w:p w14:paraId="281BBE71" w14:textId="77777777" w:rsidR="0052731B" w:rsidRPr="00F70721" w:rsidRDefault="0052731B" w:rsidP="00C5478A">
      <w:pPr>
        <w:spacing w:after="0"/>
        <w:rPr>
          <w:rFonts w:ascii="Times New Roman" w:hAnsi="Times New Roman" w:cs="Times New Roman"/>
          <w:b/>
          <w:bCs/>
          <w:u w:val="single"/>
          <w:lang w:val="lv-LV"/>
        </w:rPr>
      </w:pPr>
    </w:p>
    <w:p w14:paraId="537790EB" w14:textId="77777777" w:rsidR="00C41B28" w:rsidRDefault="00C41B28" w:rsidP="00C5478A">
      <w:pPr>
        <w:spacing w:after="0"/>
        <w:rPr>
          <w:rFonts w:ascii="Times New Roman" w:hAnsi="Times New Roman" w:cs="Times New Roman"/>
          <w:b/>
          <w:bCs/>
          <w:u w:val="single"/>
          <w:lang w:val="lv-LV"/>
        </w:rPr>
      </w:pPr>
    </w:p>
    <w:p w14:paraId="5BB44CA0" w14:textId="308AF1ED" w:rsidR="00D030CA" w:rsidRDefault="00D030CA">
      <w:pPr>
        <w:rPr>
          <w:rFonts w:ascii="Times New Roman" w:hAnsi="Times New Roman" w:cs="Times New Roman"/>
          <w:b/>
          <w:bCs/>
          <w:u w:val="single"/>
          <w:lang w:val="lv-LV"/>
        </w:rPr>
      </w:pPr>
      <w:r>
        <w:rPr>
          <w:rFonts w:ascii="Times New Roman" w:hAnsi="Times New Roman" w:cs="Times New Roman"/>
          <w:b/>
          <w:bCs/>
          <w:u w:val="single"/>
          <w:lang w:val="lv-LV"/>
        </w:rPr>
        <w:br w:type="page"/>
      </w:r>
    </w:p>
    <w:p w14:paraId="5D6FE70A" w14:textId="77777777" w:rsidR="00C41B28" w:rsidRDefault="00C41B28" w:rsidP="00C5478A">
      <w:pPr>
        <w:spacing w:after="0"/>
        <w:rPr>
          <w:rFonts w:ascii="Times New Roman" w:hAnsi="Times New Roman" w:cs="Times New Roman"/>
          <w:b/>
          <w:bCs/>
          <w:u w:val="single"/>
          <w:lang w:val="lv-LV"/>
        </w:rPr>
      </w:pPr>
    </w:p>
    <w:p w14:paraId="2A92092F" w14:textId="77777777" w:rsidR="00C41B28" w:rsidRPr="00D200A0" w:rsidRDefault="00C41B28" w:rsidP="00C41B28">
      <w:pPr>
        <w:spacing w:after="0" w:line="20" w:lineRule="atLeast"/>
        <w:jc w:val="center"/>
        <w:rPr>
          <w:rFonts w:ascii="Times New Roman" w:eastAsia="Calibri" w:hAnsi="Times New Roman" w:cs="Times New Roman"/>
          <w:b/>
          <w:caps/>
          <w:lang w:val="lv-LV"/>
        </w:rPr>
      </w:pPr>
      <w:r w:rsidRPr="00D200A0">
        <w:rPr>
          <w:rFonts w:ascii="Times New Roman" w:eastAsia="Calibri" w:hAnsi="Times New Roman" w:cs="Times New Roman"/>
          <w:b/>
          <w:caps/>
          <w:lang w:val="lv-LV"/>
        </w:rPr>
        <w:t>finanšu piedāvājums</w:t>
      </w:r>
    </w:p>
    <w:p w14:paraId="590E6D80" w14:textId="32B744C2" w:rsidR="00C41B28" w:rsidRPr="00D200A0" w:rsidRDefault="00C41B28" w:rsidP="00B34A28">
      <w:pPr>
        <w:tabs>
          <w:tab w:val="left" w:pos="0"/>
        </w:tabs>
        <w:suppressAutoHyphens/>
        <w:spacing w:before="120" w:after="120" w:line="240" w:lineRule="auto"/>
        <w:jc w:val="center"/>
        <w:rPr>
          <w:rFonts w:ascii="Times New Roman Bold" w:eastAsia="Times New Roman" w:hAnsi="Times New Roman Bold" w:cs="Times New Roman"/>
          <w:smallCaps/>
          <w:lang w:val="lv-LV" w:eastAsia="ar-SA"/>
        </w:rPr>
      </w:pPr>
      <w:r w:rsidRPr="00D200A0">
        <w:rPr>
          <w:rFonts w:ascii="Times New Roman Bold" w:eastAsia="Times New Roman" w:hAnsi="Times New Roman Bold" w:cs="Times New Roman"/>
          <w:b/>
          <w:smallCaps/>
          <w:lang w:val="lv-LV" w:eastAsia="lv-LV"/>
        </w:rPr>
        <w:t xml:space="preserve">iepirkumam </w:t>
      </w:r>
      <w:r w:rsidRPr="00D200A0">
        <w:rPr>
          <w:rFonts w:ascii="Times New Roman Bold" w:eastAsia="Times New Roman" w:hAnsi="Times New Roman Bold" w:cs="Times New Roman"/>
          <w:b/>
          <w:bCs/>
          <w:smallCaps/>
          <w:lang w:val="lv-LV" w:eastAsia="ar-SA"/>
        </w:rPr>
        <w:t>“</w:t>
      </w:r>
      <w:r w:rsidRPr="00D200A0">
        <w:rPr>
          <w:rFonts w:ascii="Times New Roman" w:hAnsi="Times New Roman" w:cs="Times New Roman"/>
          <w:b/>
          <w:bCs/>
          <w:sz w:val="22"/>
          <w:szCs w:val="22"/>
          <w:lang w:val="lv-LV"/>
        </w:rPr>
        <w:t>Kurināmās šķeldas piegāde Ādažu pilsētas katlu mājai 2025./2026. gada apkures sezonai.</w:t>
      </w:r>
      <w:r w:rsidRPr="00D200A0">
        <w:rPr>
          <w:rFonts w:ascii="Times New Roman Bold" w:eastAsia="Times New Roman" w:hAnsi="Times New Roman Bold" w:cs="Times New Roman"/>
          <w:b/>
          <w:bCs/>
          <w:smallCaps/>
          <w:lang w:val="lv-LV" w:eastAsia="zh-CN"/>
        </w:rPr>
        <w:t>”</w:t>
      </w:r>
    </w:p>
    <w:p w14:paraId="198B9A86" w14:textId="77777777" w:rsidR="00C41B28" w:rsidRPr="00D200A0" w:rsidRDefault="00C41B28" w:rsidP="00C41B28">
      <w:pPr>
        <w:spacing w:after="0" w:line="240" w:lineRule="auto"/>
        <w:jc w:val="right"/>
        <w:rPr>
          <w:rFonts w:ascii="Times New Roman" w:eastAsia="Times New Roman" w:hAnsi="Times New Roman" w:cs="Times New Roman"/>
          <w:b/>
          <w:lang w:val="lv-LV" w:eastAsia="lv-LV"/>
        </w:rPr>
      </w:pPr>
    </w:p>
    <w:p w14:paraId="5A74D121" w14:textId="77777777" w:rsidR="00C41B28" w:rsidRPr="00D200A0" w:rsidRDefault="00C41B28" w:rsidP="00C41B28">
      <w:pPr>
        <w:spacing w:after="0" w:line="240" w:lineRule="auto"/>
        <w:ind w:right="57"/>
        <w:jc w:val="both"/>
        <w:rPr>
          <w:rFonts w:ascii="Times New Roman" w:eastAsia="Calibri" w:hAnsi="Times New Roman" w:cs="Times New Roman"/>
          <w:lang w:val="lv-LV"/>
        </w:rPr>
      </w:pPr>
    </w:p>
    <w:tbl>
      <w:tblPr>
        <w:tblpPr w:leftFromText="180" w:rightFromText="180" w:vertAnchor="text" w:horzAnchor="margin" w:tblpXSpec="center" w:tblpY="-7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379"/>
      </w:tblGrid>
      <w:tr w:rsidR="00C41B28" w:rsidRPr="002A672A" w14:paraId="751BCA8A" w14:textId="77777777" w:rsidTr="00C06359">
        <w:trPr>
          <w:trHeight w:val="1408"/>
        </w:trPr>
        <w:tc>
          <w:tcPr>
            <w:tcW w:w="2376" w:type="dxa"/>
            <w:vMerge w:val="restart"/>
            <w:vAlign w:val="center"/>
          </w:tcPr>
          <w:p w14:paraId="4E87D7D9" w14:textId="77777777" w:rsidR="00C41B28" w:rsidRPr="005C702E" w:rsidRDefault="00C41B28" w:rsidP="00C06359">
            <w:pPr>
              <w:spacing w:after="200" w:line="276" w:lineRule="auto"/>
              <w:jc w:val="center"/>
              <w:rPr>
                <w:rFonts w:ascii="Times New Roman" w:eastAsia="Calibri" w:hAnsi="Times New Roman" w:cs="Times New Roman"/>
                <w:b/>
              </w:rPr>
            </w:pPr>
            <w:r w:rsidRPr="002A672A">
              <w:rPr>
                <w:rFonts w:ascii="Times New Roman" w:eastAsia="Calibri" w:hAnsi="Times New Roman" w:cs="Times New Roman"/>
                <w:b/>
              </w:rPr>
              <w:t>ŠĶELDA</w:t>
            </w:r>
          </w:p>
        </w:tc>
        <w:tc>
          <w:tcPr>
            <w:tcW w:w="6379" w:type="dxa"/>
          </w:tcPr>
          <w:p w14:paraId="4C707925" w14:textId="77777777" w:rsidR="00C41B28" w:rsidRPr="00D200A0" w:rsidRDefault="00C41B28" w:rsidP="00C06359">
            <w:pPr>
              <w:spacing w:after="200" w:line="276" w:lineRule="auto"/>
              <w:jc w:val="center"/>
              <w:rPr>
                <w:rFonts w:ascii="Times New Roman" w:eastAsia="Calibri" w:hAnsi="Times New Roman" w:cs="Times New Roman"/>
                <w:b/>
                <w:bCs/>
                <w:lang w:val="fr-FR"/>
              </w:rPr>
            </w:pPr>
          </w:p>
          <w:p w14:paraId="11E46E11" w14:textId="77777777" w:rsidR="00C41B28" w:rsidRPr="00D200A0" w:rsidRDefault="00C41B28" w:rsidP="00C06359">
            <w:pPr>
              <w:spacing w:after="200" w:line="276" w:lineRule="auto"/>
              <w:jc w:val="center"/>
              <w:rPr>
                <w:rFonts w:ascii="Times New Roman" w:eastAsia="Calibri" w:hAnsi="Times New Roman" w:cs="Times New Roman"/>
                <w:b/>
                <w:bCs/>
                <w:lang w:val="fr-FR"/>
              </w:rPr>
            </w:pPr>
            <w:r w:rsidRPr="00D200A0">
              <w:rPr>
                <w:rFonts w:ascii="Times New Roman" w:eastAsia="Calibri" w:hAnsi="Times New Roman" w:cs="Times New Roman"/>
                <w:lang w:val="fr-FR"/>
              </w:rPr>
              <w:t>Cena ar piegādi</w:t>
            </w:r>
            <w:r w:rsidRPr="00D200A0">
              <w:rPr>
                <w:rFonts w:ascii="Times New Roman" w:eastAsia="Calibri" w:hAnsi="Times New Roman" w:cs="Times New Roman"/>
                <w:b/>
                <w:bCs/>
                <w:lang w:val="fr-FR"/>
              </w:rPr>
              <w:t xml:space="preserve"> par 1 (vienu) ber. m</w:t>
            </w:r>
            <w:r w:rsidRPr="00D200A0">
              <w:rPr>
                <w:rFonts w:ascii="Times New Roman" w:eastAsia="Calibri" w:hAnsi="Times New Roman" w:cs="Times New Roman"/>
                <w:b/>
                <w:bCs/>
                <w:vertAlign w:val="superscript"/>
                <w:lang w:val="fr-FR"/>
              </w:rPr>
              <w:t>3</w:t>
            </w:r>
            <w:r w:rsidRPr="00D200A0">
              <w:rPr>
                <w:rFonts w:ascii="Times New Roman" w:eastAsia="Calibri" w:hAnsi="Times New Roman" w:cs="Times New Roman"/>
                <w:b/>
                <w:vertAlign w:val="superscript"/>
                <w:lang w:val="fr-FR"/>
              </w:rPr>
              <w:t xml:space="preserve">  </w:t>
            </w:r>
            <w:r w:rsidRPr="00D200A0">
              <w:rPr>
                <w:rFonts w:ascii="Times New Roman" w:eastAsia="Calibri" w:hAnsi="Times New Roman" w:cs="Times New Roman"/>
                <w:lang w:val="fr-FR"/>
              </w:rPr>
              <w:t>(EUR bez PVN)</w:t>
            </w:r>
          </w:p>
          <w:p w14:paraId="035F2BB1" w14:textId="76ABBF5A" w:rsidR="00C41B28" w:rsidRPr="003662A1" w:rsidRDefault="00A551C4" w:rsidP="00C06359">
            <w:pPr>
              <w:spacing w:after="200" w:line="276" w:lineRule="auto"/>
              <w:jc w:val="center"/>
              <w:rPr>
                <w:rFonts w:ascii="Times New Roman" w:eastAsia="Calibri" w:hAnsi="Times New Roman" w:cs="Times New Roman"/>
                <w:b/>
                <w:color w:val="FF0000"/>
              </w:rPr>
            </w:pPr>
            <w:r>
              <w:rPr>
                <w:rFonts w:ascii="Times New Roman" w:eastAsia="Calibri" w:hAnsi="Times New Roman" w:cs="Times New Roman"/>
                <w:b/>
                <w:bCs/>
              </w:rPr>
              <w:t>__</w:t>
            </w:r>
            <w:r w:rsidR="00C41B28" w:rsidRPr="002A672A">
              <w:rPr>
                <w:rFonts w:ascii="Times New Roman" w:eastAsia="Calibri" w:hAnsi="Times New Roman" w:cs="Times New Roman"/>
                <w:b/>
                <w:bCs/>
              </w:rPr>
              <w:t>______EUR*</w:t>
            </w:r>
          </w:p>
        </w:tc>
      </w:tr>
      <w:tr w:rsidR="00C41B28" w:rsidRPr="002A672A" w14:paraId="6E7568F5" w14:textId="77777777" w:rsidTr="00C06359">
        <w:trPr>
          <w:trHeight w:val="295"/>
        </w:trPr>
        <w:tc>
          <w:tcPr>
            <w:tcW w:w="2376" w:type="dxa"/>
            <w:vMerge/>
            <w:vAlign w:val="center"/>
          </w:tcPr>
          <w:p w14:paraId="4635F489" w14:textId="77777777" w:rsidR="00C41B28" w:rsidRPr="002A672A" w:rsidRDefault="00C41B28" w:rsidP="00C06359">
            <w:pPr>
              <w:spacing w:after="200" w:line="276" w:lineRule="auto"/>
              <w:jc w:val="center"/>
              <w:rPr>
                <w:rFonts w:ascii="Times New Roman" w:eastAsia="Calibri" w:hAnsi="Times New Roman" w:cs="Times New Roman"/>
              </w:rPr>
            </w:pPr>
          </w:p>
        </w:tc>
        <w:tc>
          <w:tcPr>
            <w:tcW w:w="6379" w:type="dxa"/>
          </w:tcPr>
          <w:p w14:paraId="1EF314E5" w14:textId="77777777" w:rsidR="00C41B28" w:rsidRPr="002A672A" w:rsidRDefault="00C41B28" w:rsidP="00C06359">
            <w:pPr>
              <w:spacing w:after="0" w:line="276" w:lineRule="auto"/>
              <w:jc w:val="both"/>
              <w:rPr>
                <w:rFonts w:ascii="Times New Roman" w:eastAsia="Calibri" w:hAnsi="Times New Roman" w:cs="Times New Roman"/>
                <w:b/>
                <w:bCs/>
              </w:rPr>
            </w:pPr>
            <w:r w:rsidRPr="002A672A">
              <w:rPr>
                <w:rFonts w:ascii="Times New Roman" w:eastAsia="Calibri" w:hAnsi="Times New Roman" w:cs="Times New Roman"/>
                <w:bCs/>
                <w:i/>
                <w:iCs/>
              </w:rPr>
              <w:t>(Preces cenā ir ietvertas visas izmaksas, tai skaitā, bet ne tikai, Preču piegādes un izkraušanas izmaksas, visi nodokļi un nodevas, ja tādas ir paredzētas, izņemot PVN).</w:t>
            </w:r>
          </w:p>
        </w:tc>
      </w:tr>
      <w:tr w:rsidR="00C41B28" w:rsidRPr="002A672A" w14:paraId="1C07631E" w14:textId="77777777" w:rsidTr="00C06359">
        <w:trPr>
          <w:trHeight w:val="295"/>
        </w:trPr>
        <w:tc>
          <w:tcPr>
            <w:tcW w:w="2376" w:type="dxa"/>
            <w:vAlign w:val="center"/>
          </w:tcPr>
          <w:p w14:paraId="53B236A1" w14:textId="77777777" w:rsidR="00C41B28" w:rsidRDefault="00C41B28" w:rsidP="00C06359">
            <w:pPr>
              <w:spacing w:after="200" w:line="276" w:lineRule="auto"/>
              <w:jc w:val="center"/>
              <w:rPr>
                <w:rFonts w:ascii="Times New Roman" w:eastAsia="Calibri" w:hAnsi="Times New Roman" w:cs="Times New Roman"/>
              </w:rPr>
            </w:pPr>
          </w:p>
          <w:p w14:paraId="2DE5788F" w14:textId="77777777" w:rsidR="00C41B28" w:rsidRPr="00C41B28" w:rsidRDefault="00C41B28" w:rsidP="00C06359">
            <w:pPr>
              <w:spacing w:after="200" w:line="276" w:lineRule="auto"/>
              <w:jc w:val="center"/>
              <w:rPr>
                <w:rFonts w:ascii="Times New Roman" w:eastAsia="Calibri" w:hAnsi="Times New Roman" w:cs="Times New Roman"/>
                <w:b/>
                <w:bCs/>
              </w:rPr>
            </w:pPr>
            <w:r w:rsidRPr="00C41B28">
              <w:rPr>
                <w:rFonts w:ascii="Times New Roman" w:eastAsia="Calibri" w:hAnsi="Times New Roman" w:cs="Times New Roman"/>
                <w:b/>
                <w:bCs/>
              </w:rPr>
              <w:t>Pretendenta rekvizīti:</w:t>
            </w:r>
          </w:p>
          <w:p w14:paraId="1D9BCAAA" w14:textId="2D8E528A" w:rsidR="00C41B28" w:rsidRPr="002A672A" w:rsidRDefault="00C41B28" w:rsidP="00C06359">
            <w:pPr>
              <w:spacing w:after="200" w:line="276" w:lineRule="auto"/>
              <w:jc w:val="center"/>
              <w:rPr>
                <w:rFonts w:ascii="Times New Roman" w:eastAsia="Calibri" w:hAnsi="Times New Roman" w:cs="Times New Roman"/>
              </w:rPr>
            </w:pPr>
            <w:r>
              <w:rPr>
                <w:rFonts w:ascii="Times New Roman" w:eastAsia="Calibri" w:hAnsi="Times New Roman" w:cs="Times New Roman"/>
              </w:rPr>
              <w:t>(Nosaukums, rēgistrācijas numurs, juridiskā adrese, bankas konts, paraksttiesīgā persona)</w:t>
            </w:r>
          </w:p>
        </w:tc>
        <w:tc>
          <w:tcPr>
            <w:tcW w:w="6379" w:type="dxa"/>
          </w:tcPr>
          <w:p w14:paraId="17F7BBC4" w14:textId="77777777" w:rsidR="00C41B28" w:rsidRDefault="00C41B28" w:rsidP="00C06359">
            <w:pPr>
              <w:spacing w:after="0" w:line="276" w:lineRule="auto"/>
              <w:jc w:val="both"/>
              <w:rPr>
                <w:rFonts w:ascii="Times New Roman" w:eastAsia="Calibri" w:hAnsi="Times New Roman" w:cs="Times New Roman"/>
                <w:bCs/>
                <w:i/>
                <w:iCs/>
              </w:rPr>
            </w:pPr>
          </w:p>
          <w:p w14:paraId="7CBA8EDB" w14:textId="77777777" w:rsidR="00A551C4" w:rsidRPr="002A672A" w:rsidRDefault="00A551C4" w:rsidP="00C06359">
            <w:pPr>
              <w:spacing w:after="0" w:line="276" w:lineRule="auto"/>
              <w:jc w:val="both"/>
              <w:rPr>
                <w:rFonts w:ascii="Times New Roman" w:eastAsia="Calibri" w:hAnsi="Times New Roman" w:cs="Times New Roman"/>
                <w:bCs/>
                <w:i/>
                <w:iCs/>
              </w:rPr>
            </w:pPr>
          </w:p>
        </w:tc>
      </w:tr>
    </w:tbl>
    <w:p w14:paraId="2948820E" w14:textId="77777777" w:rsidR="00C41B28" w:rsidRPr="002A672A" w:rsidRDefault="00C41B28" w:rsidP="00C41B28">
      <w:pPr>
        <w:spacing w:after="0" w:line="240" w:lineRule="auto"/>
        <w:rPr>
          <w:rFonts w:ascii="Times New Roman" w:eastAsia="Times New Roman" w:hAnsi="Times New Roman" w:cs="Times New Roman"/>
          <w:i/>
          <w:lang w:eastAsia="lv-LV"/>
        </w:rPr>
      </w:pPr>
      <w:r w:rsidRPr="002A672A">
        <w:rPr>
          <w:rFonts w:ascii="Times New Roman" w:eastAsia="Times New Roman" w:hAnsi="Times New Roman" w:cs="Times New Roman"/>
          <w:i/>
          <w:lang w:eastAsia="lv-LV"/>
        </w:rPr>
        <w:t>*Tiks vērtēta norādītā cena</w:t>
      </w:r>
    </w:p>
    <w:p w14:paraId="5DB22116" w14:textId="77777777" w:rsidR="00C41B28" w:rsidRPr="002A672A" w:rsidRDefault="00C41B28" w:rsidP="00C41B28">
      <w:pPr>
        <w:spacing w:after="0" w:line="240" w:lineRule="auto"/>
        <w:rPr>
          <w:rFonts w:ascii="Times New Roman" w:eastAsia="Times New Roman" w:hAnsi="Times New Roman" w:cs="Times New Roman"/>
          <w:i/>
          <w:lang w:eastAsia="lv-LV"/>
        </w:rPr>
      </w:pPr>
    </w:p>
    <w:p w14:paraId="72349759" w14:textId="62646C81" w:rsidR="00C41B28" w:rsidRDefault="00C41B28" w:rsidP="00C41B28">
      <w:pPr>
        <w:spacing w:after="200" w:line="276" w:lineRule="auto"/>
        <w:rPr>
          <w:rFonts w:ascii="Times New Roman" w:hAnsi="Times New Roman" w:cs="Times New Roman"/>
          <w:b/>
          <w:bCs/>
          <w:sz w:val="22"/>
          <w:szCs w:val="22"/>
          <w:lang w:val="lv-LV"/>
        </w:rPr>
      </w:pPr>
      <w:r>
        <w:rPr>
          <w:rFonts w:ascii="Times New Roman" w:hAnsi="Times New Roman" w:cs="Times New Roman"/>
          <w:b/>
          <w:bCs/>
          <w:sz w:val="22"/>
          <w:szCs w:val="22"/>
          <w:lang w:val="lv-LV"/>
        </w:rPr>
        <w:t xml:space="preserve">Informācija par iesniedzēju: </w:t>
      </w:r>
    </w:p>
    <w:p w14:paraId="0842713C" w14:textId="48013AAB" w:rsidR="00C41B28" w:rsidRPr="002A672A" w:rsidRDefault="00C41B28" w:rsidP="00C41B28">
      <w:pPr>
        <w:spacing w:after="200" w:line="276" w:lineRule="auto"/>
        <w:rPr>
          <w:rFonts w:ascii="Times New Roman" w:eastAsia="Calibri" w:hAnsi="Times New Roman" w:cs="Times New Roman"/>
        </w:rPr>
      </w:pPr>
      <w:r w:rsidRPr="002A672A">
        <w:rPr>
          <w:rFonts w:ascii="Times New Roman" w:eastAsia="Calibri" w:hAnsi="Times New Roman" w:cs="Times New Roman"/>
          <w:w w:val="99"/>
        </w:rPr>
        <w:t>V</w:t>
      </w:r>
      <w:r w:rsidRPr="002A672A">
        <w:rPr>
          <w:rFonts w:ascii="Times New Roman" w:eastAsia="Calibri" w:hAnsi="Times New Roman" w:cs="Times New Roman"/>
          <w:spacing w:val="-1"/>
        </w:rPr>
        <w:t>ā</w:t>
      </w:r>
      <w:r w:rsidRPr="002A672A">
        <w:rPr>
          <w:rFonts w:ascii="Times New Roman" w:eastAsia="Calibri" w:hAnsi="Times New Roman" w:cs="Times New Roman"/>
          <w:w w:val="99"/>
        </w:rPr>
        <w:t>r</w:t>
      </w:r>
      <w:r w:rsidRPr="002A672A">
        <w:rPr>
          <w:rFonts w:ascii="Times New Roman" w:eastAsia="Calibri" w:hAnsi="Times New Roman" w:cs="Times New Roman"/>
        </w:rPr>
        <w:t>d</w:t>
      </w:r>
      <w:r w:rsidRPr="002A672A">
        <w:rPr>
          <w:rFonts w:ascii="Times New Roman" w:eastAsia="Calibri" w:hAnsi="Times New Roman" w:cs="Times New Roman"/>
          <w:w w:val="99"/>
        </w:rPr>
        <w:t>s</w:t>
      </w:r>
      <w:r w:rsidRPr="002A672A">
        <w:rPr>
          <w:rFonts w:ascii="Times New Roman" w:eastAsia="Calibri" w:hAnsi="Times New Roman" w:cs="Times New Roman"/>
        </w:rPr>
        <w:t xml:space="preserve"> uzvā</w:t>
      </w:r>
      <w:r w:rsidRPr="002A672A">
        <w:rPr>
          <w:rFonts w:ascii="Times New Roman" w:eastAsia="Calibri" w:hAnsi="Times New Roman" w:cs="Times New Roman"/>
          <w:w w:val="99"/>
        </w:rPr>
        <w:t>r</w:t>
      </w:r>
      <w:r w:rsidRPr="002A672A">
        <w:rPr>
          <w:rFonts w:ascii="Times New Roman" w:eastAsia="Calibri" w:hAnsi="Times New Roman" w:cs="Times New Roman"/>
        </w:rPr>
        <w:t>d</w:t>
      </w:r>
      <w:r w:rsidRPr="002A672A">
        <w:rPr>
          <w:rFonts w:ascii="Times New Roman" w:eastAsia="Calibri" w:hAnsi="Times New Roman" w:cs="Times New Roman"/>
          <w:w w:val="99"/>
        </w:rPr>
        <w:t>s</w:t>
      </w:r>
      <w:r w:rsidRPr="002A672A">
        <w:rPr>
          <w:rFonts w:ascii="Times New Roman" w:eastAsia="Calibri" w:hAnsi="Times New Roman" w:cs="Times New Roman"/>
        </w:rPr>
        <w:t>:_______</w:t>
      </w:r>
      <w:r w:rsidRPr="002A672A">
        <w:rPr>
          <w:rFonts w:ascii="Times New Roman" w:eastAsia="Calibri" w:hAnsi="Times New Roman" w:cs="Times New Roman"/>
          <w:spacing w:val="1"/>
        </w:rPr>
        <w:t>_</w:t>
      </w:r>
      <w:r w:rsidRPr="002A672A">
        <w:rPr>
          <w:rFonts w:ascii="Times New Roman" w:eastAsia="Calibri" w:hAnsi="Times New Roman" w:cs="Times New Roman"/>
        </w:rPr>
        <w:t>____________________</w:t>
      </w:r>
    </w:p>
    <w:p w14:paraId="77FEC430" w14:textId="77777777" w:rsidR="00C41B28" w:rsidRPr="002A672A" w:rsidRDefault="00C41B28" w:rsidP="00C41B28">
      <w:pPr>
        <w:spacing w:after="200" w:line="276" w:lineRule="auto"/>
        <w:rPr>
          <w:rFonts w:ascii="Times New Roman" w:eastAsia="Calibri" w:hAnsi="Times New Roman" w:cs="Times New Roman"/>
          <w:b/>
          <w:bCs/>
        </w:rPr>
      </w:pPr>
      <w:r w:rsidRPr="002A672A">
        <w:rPr>
          <w:rFonts w:ascii="Times New Roman" w:eastAsia="Calibri" w:hAnsi="Times New Roman" w:cs="Times New Roman"/>
        </w:rPr>
        <w:t>Amats:__________________________________</w:t>
      </w:r>
    </w:p>
    <w:p w14:paraId="03B96AE4" w14:textId="77777777" w:rsidR="00C41B28" w:rsidRPr="002A672A" w:rsidRDefault="00C41B28" w:rsidP="00C41B28">
      <w:pPr>
        <w:widowControl w:val="0"/>
        <w:autoSpaceDE w:val="0"/>
        <w:autoSpaceDN w:val="0"/>
        <w:adjustRightInd w:val="0"/>
        <w:spacing w:after="16" w:line="20" w:lineRule="exact"/>
        <w:rPr>
          <w:rFonts w:ascii="Times New Roman" w:eastAsia="Calibri" w:hAnsi="Times New Roman" w:cs="Times New Roman"/>
          <w:b/>
          <w:bCs/>
        </w:rPr>
      </w:pPr>
    </w:p>
    <w:p w14:paraId="7B464D45" w14:textId="77777777" w:rsidR="00C41B28" w:rsidRPr="002A672A" w:rsidRDefault="00C41B28" w:rsidP="00C41B28">
      <w:pPr>
        <w:widowControl w:val="0"/>
        <w:autoSpaceDE w:val="0"/>
        <w:autoSpaceDN w:val="0"/>
        <w:adjustRightInd w:val="0"/>
        <w:spacing w:after="200" w:line="276" w:lineRule="auto"/>
        <w:ind w:right="-20"/>
        <w:rPr>
          <w:rFonts w:ascii="Times New Roman" w:eastAsia="Calibri" w:hAnsi="Times New Roman" w:cs="Times New Roman"/>
          <w:b/>
          <w:bCs/>
        </w:rPr>
      </w:pPr>
      <w:r w:rsidRPr="002A672A">
        <w:rPr>
          <w:rFonts w:ascii="Times New Roman" w:eastAsia="Calibri" w:hAnsi="Times New Roman" w:cs="Times New Roman"/>
          <w:w w:val="99"/>
        </w:rPr>
        <w:t>P</w:t>
      </w:r>
      <w:r w:rsidRPr="002A672A">
        <w:rPr>
          <w:rFonts w:ascii="Times New Roman" w:eastAsia="Calibri" w:hAnsi="Times New Roman" w:cs="Times New Roman"/>
        </w:rPr>
        <w:t>a</w:t>
      </w:r>
      <w:r w:rsidRPr="002A672A">
        <w:rPr>
          <w:rFonts w:ascii="Times New Roman" w:eastAsia="Calibri" w:hAnsi="Times New Roman" w:cs="Times New Roman"/>
          <w:w w:val="99"/>
        </w:rPr>
        <w:t>r</w:t>
      </w:r>
      <w:r w:rsidRPr="002A672A">
        <w:rPr>
          <w:rFonts w:ascii="Times New Roman" w:eastAsia="Calibri" w:hAnsi="Times New Roman" w:cs="Times New Roman"/>
          <w:spacing w:val="-1"/>
        </w:rPr>
        <w:t>a</w:t>
      </w:r>
      <w:r w:rsidRPr="002A672A">
        <w:rPr>
          <w:rFonts w:ascii="Times New Roman" w:eastAsia="Calibri" w:hAnsi="Times New Roman" w:cs="Times New Roman"/>
        </w:rPr>
        <w:t>k</w:t>
      </w:r>
      <w:r w:rsidRPr="002A672A">
        <w:rPr>
          <w:rFonts w:ascii="Times New Roman" w:eastAsia="Calibri" w:hAnsi="Times New Roman" w:cs="Times New Roman"/>
          <w:w w:val="99"/>
        </w:rPr>
        <w:t>s</w:t>
      </w:r>
      <w:r w:rsidRPr="002A672A">
        <w:rPr>
          <w:rFonts w:ascii="Times New Roman" w:eastAsia="Calibri" w:hAnsi="Times New Roman" w:cs="Times New Roman"/>
        </w:rPr>
        <w:t>t</w:t>
      </w:r>
      <w:r w:rsidRPr="002A672A">
        <w:rPr>
          <w:rFonts w:ascii="Times New Roman" w:eastAsia="Calibri" w:hAnsi="Times New Roman" w:cs="Times New Roman"/>
          <w:w w:val="99"/>
        </w:rPr>
        <w:t>s</w:t>
      </w:r>
      <w:r w:rsidRPr="002A672A">
        <w:rPr>
          <w:rFonts w:ascii="Times New Roman" w:eastAsia="Calibri" w:hAnsi="Times New Roman" w:cs="Times New Roman"/>
        </w:rPr>
        <w:t>: ________________________________</w:t>
      </w:r>
    </w:p>
    <w:p w14:paraId="530F42DB" w14:textId="77777777" w:rsidR="00C41B28" w:rsidRPr="002A672A" w:rsidRDefault="00C41B28" w:rsidP="00C41B28">
      <w:pPr>
        <w:widowControl w:val="0"/>
        <w:autoSpaceDE w:val="0"/>
        <w:autoSpaceDN w:val="0"/>
        <w:adjustRightInd w:val="0"/>
        <w:spacing w:after="200" w:line="276" w:lineRule="auto"/>
        <w:ind w:right="-20"/>
        <w:rPr>
          <w:rFonts w:ascii="Times New Roman" w:eastAsia="Calibri" w:hAnsi="Times New Roman" w:cs="Times New Roman"/>
          <w:b/>
          <w:bCs/>
        </w:rPr>
      </w:pPr>
      <w:r w:rsidRPr="002A672A">
        <w:rPr>
          <w:rFonts w:ascii="Times New Roman" w:eastAsia="Calibri" w:hAnsi="Times New Roman" w:cs="Times New Roman"/>
          <w:w w:val="99"/>
        </w:rPr>
        <w:t>D</w:t>
      </w:r>
      <w:r w:rsidRPr="002A672A">
        <w:rPr>
          <w:rFonts w:ascii="Times New Roman" w:eastAsia="Calibri" w:hAnsi="Times New Roman" w:cs="Times New Roman"/>
          <w:spacing w:val="-1"/>
        </w:rPr>
        <w:t>a</w:t>
      </w:r>
      <w:r w:rsidRPr="002A672A">
        <w:rPr>
          <w:rFonts w:ascii="Times New Roman" w:eastAsia="Calibri" w:hAnsi="Times New Roman" w:cs="Times New Roman"/>
        </w:rPr>
        <w:t>tum</w:t>
      </w:r>
      <w:r w:rsidRPr="002A672A">
        <w:rPr>
          <w:rFonts w:ascii="Times New Roman" w:eastAsia="Calibri" w:hAnsi="Times New Roman" w:cs="Times New Roman"/>
          <w:w w:val="99"/>
        </w:rPr>
        <w:t>s</w:t>
      </w:r>
      <w:r w:rsidRPr="002A672A">
        <w:rPr>
          <w:rFonts w:ascii="Times New Roman" w:eastAsia="Calibri" w:hAnsi="Times New Roman" w:cs="Times New Roman"/>
        </w:rPr>
        <w:t>: ________</w:t>
      </w:r>
      <w:r w:rsidRPr="002A672A">
        <w:rPr>
          <w:rFonts w:ascii="Times New Roman" w:eastAsia="Calibri" w:hAnsi="Times New Roman" w:cs="Times New Roman"/>
          <w:spacing w:val="1"/>
        </w:rPr>
        <w:t>_</w:t>
      </w:r>
      <w:r w:rsidRPr="002A672A">
        <w:rPr>
          <w:rFonts w:ascii="Times New Roman" w:eastAsia="Calibri" w:hAnsi="Times New Roman" w:cs="Times New Roman"/>
        </w:rPr>
        <w:t>______________________</w:t>
      </w:r>
      <w:r w:rsidRPr="002A672A">
        <w:rPr>
          <w:rFonts w:ascii="Times New Roman" w:eastAsia="Calibri" w:hAnsi="Times New Roman" w:cs="Times New Roman"/>
          <w:spacing w:val="1"/>
        </w:rPr>
        <w:t>_</w:t>
      </w:r>
      <w:r w:rsidRPr="002A672A">
        <w:rPr>
          <w:rFonts w:ascii="Times New Roman" w:eastAsia="Calibri" w:hAnsi="Times New Roman" w:cs="Times New Roman"/>
        </w:rPr>
        <w:t>_</w:t>
      </w:r>
    </w:p>
    <w:p w14:paraId="1C5B20FB" w14:textId="77777777" w:rsidR="00C41B28" w:rsidRPr="007F69FC" w:rsidRDefault="00C41B28" w:rsidP="00C5478A">
      <w:pPr>
        <w:pStyle w:val="Sarakstarindkopa"/>
        <w:spacing w:after="0" w:line="259" w:lineRule="auto"/>
        <w:jc w:val="both"/>
        <w:rPr>
          <w:rFonts w:ascii="Times New Roman" w:hAnsi="Times New Roman" w:cs="Times New Roman"/>
          <w:sz w:val="22"/>
          <w:szCs w:val="22"/>
        </w:rPr>
      </w:pPr>
    </w:p>
    <w:sectPr w:rsidR="00C41B28" w:rsidRPr="007F69FC" w:rsidSect="0052731B">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1D1" w14:textId="77777777" w:rsidR="00CB6795" w:rsidRDefault="00CB6795" w:rsidP="007F69FC">
      <w:pPr>
        <w:spacing w:after="0" w:line="240" w:lineRule="auto"/>
      </w:pPr>
      <w:r>
        <w:separator/>
      </w:r>
    </w:p>
  </w:endnote>
  <w:endnote w:type="continuationSeparator" w:id="0">
    <w:p w14:paraId="5DEB39C2" w14:textId="77777777" w:rsidR="00CB6795" w:rsidRDefault="00CB6795" w:rsidP="007F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34FB" w14:textId="77777777" w:rsidR="00CB6795" w:rsidRDefault="00CB6795" w:rsidP="007F69FC">
      <w:pPr>
        <w:spacing w:after="0" w:line="240" w:lineRule="auto"/>
      </w:pPr>
      <w:r>
        <w:separator/>
      </w:r>
    </w:p>
  </w:footnote>
  <w:footnote w:type="continuationSeparator" w:id="0">
    <w:p w14:paraId="0383DA75" w14:textId="77777777" w:rsidR="00CB6795" w:rsidRDefault="00CB6795" w:rsidP="007F6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57B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5A22BA"/>
    <w:multiLevelType w:val="hybridMultilevel"/>
    <w:tmpl w:val="80D4AF70"/>
    <w:lvl w:ilvl="0" w:tplc="CC42AD8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D63AE"/>
    <w:multiLevelType w:val="hybridMultilevel"/>
    <w:tmpl w:val="FEDA98D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D030A4"/>
    <w:multiLevelType w:val="hybridMultilevel"/>
    <w:tmpl w:val="4A3892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0762BA"/>
    <w:multiLevelType w:val="hybridMultilevel"/>
    <w:tmpl w:val="9926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62CA"/>
    <w:multiLevelType w:val="hybridMultilevel"/>
    <w:tmpl w:val="A3904032"/>
    <w:lvl w:ilvl="0" w:tplc="956CCB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4C06"/>
    <w:multiLevelType w:val="hybridMultilevel"/>
    <w:tmpl w:val="99140D64"/>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693807"/>
    <w:multiLevelType w:val="hybridMultilevel"/>
    <w:tmpl w:val="95D24744"/>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8004830">
    <w:abstractNumId w:val="0"/>
  </w:num>
  <w:num w:numId="2" w16cid:durableId="620460712">
    <w:abstractNumId w:val="7"/>
  </w:num>
  <w:num w:numId="3" w16cid:durableId="1391883869">
    <w:abstractNumId w:val="3"/>
  </w:num>
  <w:num w:numId="4" w16cid:durableId="178466749">
    <w:abstractNumId w:val="6"/>
  </w:num>
  <w:num w:numId="5" w16cid:durableId="238753567">
    <w:abstractNumId w:val="4"/>
  </w:num>
  <w:num w:numId="6" w16cid:durableId="1358312492">
    <w:abstractNumId w:val="1"/>
  </w:num>
  <w:num w:numId="7" w16cid:durableId="171340555">
    <w:abstractNumId w:val="5"/>
  </w:num>
  <w:num w:numId="8" w16cid:durableId="127312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BC"/>
    <w:rsid w:val="00037CD8"/>
    <w:rsid w:val="000A7BA5"/>
    <w:rsid w:val="000D223F"/>
    <w:rsid w:val="000F7BBF"/>
    <w:rsid w:val="00145640"/>
    <w:rsid w:val="0016451C"/>
    <w:rsid w:val="00174171"/>
    <w:rsid w:val="001A156F"/>
    <w:rsid w:val="001B36A6"/>
    <w:rsid w:val="0026473D"/>
    <w:rsid w:val="00284262"/>
    <w:rsid w:val="002D0B42"/>
    <w:rsid w:val="00360CC4"/>
    <w:rsid w:val="0036618F"/>
    <w:rsid w:val="0039391F"/>
    <w:rsid w:val="003D49C9"/>
    <w:rsid w:val="00401B7D"/>
    <w:rsid w:val="00440DC0"/>
    <w:rsid w:val="004537A4"/>
    <w:rsid w:val="00492FDD"/>
    <w:rsid w:val="004D77F4"/>
    <w:rsid w:val="0052220D"/>
    <w:rsid w:val="0052731B"/>
    <w:rsid w:val="00535AE2"/>
    <w:rsid w:val="00557749"/>
    <w:rsid w:val="00587FA9"/>
    <w:rsid w:val="00606785"/>
    <w:rsid w:val="0063524E"/>
    <w:rsid w:val="0064303E"/>
    <w:rsid w:val="00647D92"/>
    <w:rsid w:val="00677AEE"/>
    <w:rsid w:val="00701CFB"/>
    <w:rsid w:val="00726AC7"/>
    <w:rsid w:val="00736708"/>
    <w:rsid w:val="007A34E7"/>
    <w:rsid w:val="007A77BE"/>
    <w:rsid w:val="007F69FC"/>
    <w:rsid w:val="00800B47"/>
    <w:rsid w:val="00831E37"/>
    <w:rsid w:val="00832602"/>
    <w:rsid w:val="0088278A"/>
    <w:rsid w:val="00895287"/>
    <w:rsid w:val="008A3079"/>
    <w:rsid w:val="008B758E"/>
    <w:rsid w:val="008C65BF"/>
    <w:rsid w:val="008F2451"/>
    <w:rsid w:val="0096274F"/>
    <w:rsid w:val="0097064A"/>
    <w:rsid w:val="009F0493"/>
    <w:rsid w:val="00A122C3"/>
    <w:rsid w:val="00A174CE"/>
    <w:rsid w:val="00A33CCA"/>
    <w:rsid w:val="00A551C4"/>
    <w:rsid w:val="00A858BC"/>
    <w:rsid w:val="00B22AE6"/>
    <w:rsid w:val="00B34A28"/>
    <w:rsid w:val="00BC49F0"/>
    <w:rsid w:val="00C41B28"/>
    <w:rsid w:val="00C429E9"/>
    <w:rsid w:val="00C451F9"/>
    <w:rsid w:val="00C5478A"/>
    <w:rsid w:val="00C80C6B"/>
    <w:rsid w:val="00CA1141"/>
    <w:rsid w:val="00CB6795"/>
    <w:rsid w:val="00CC39D2"/>
    <w:rsid w:val="00CC65D3"/>
    <w:rsid w:val="00D030CA"/>
    <w:rsid w:val="00D200A0"/>
    <w:rsid w:val="00DB6E58"/>
    <w:rsid w:val="00DC5784"/>
    <w:rsid w:val="00DF5C4D"/>
    <w:rsid w:val="00E219E3"/>
    <w:rsid w:val="00E5004B"/>
    <w:rsid w:val="00E9635B"/>
    <w:rsid w:val="00EE44FD"/>
    <w:rsid w:val="00F262F6"/>
    <w:rsid w:val="00F70721"/>
    <w:rsid w:val="00FC6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AD0C"/>
  <w15:chartTrackingRefBased/>
  <w15:docId w15:val="{D03D677A-3910-4650-9856-54C609E8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5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5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58B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58B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58B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58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58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58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58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58B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58B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58B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58B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58B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58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58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58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58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58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58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58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58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58BC"/>
    <w:rPr>
      <w:i/>
      <w:iCs/>
      <w:color w:val="404040" w:themeColor="text1" w:themeTint="BF"/>
    </w:rPr>
  </w:style>
  <w:style w:type="paragraph" w:styleId="Sarakstarindkopa">
    <w:name w:val="List Paragraph"/>
    <w:basedOn w:val="Parasts"/>
    <w:uiPriority w:val="34"/>
    <w:qFormat/>
    <w:rsid w:val="00A858BC"/>
    <w:pPr>
      <w:ind w:left="720"/>
      <w:contextualSpacing/>
    </w:pPr>
  </w:style>
  <w:style w:type="character" w:styleId="Intensvsizclums">
    <w:name w:val="Intense Emphasis"/>
    <w:basedOn w:val="Noklusjumarindkopasfonts"/>
    <w:uiPriority w:val="21"/>
    <w:qFormat/>
    <w:rsid w:val="00A858BC"/>
    <w:rPr>
      <w:i/>
      <w:iCs/>
      <w:color w:val="2F5496" w:themeColor="accent1" w:themeShade="BF"/>
    </w:rPr>
  </w:style>
  <w:style w:type="paragraph" w:styleId="Intensvscitts">
    <w:name w:val="Intense Quote"/>
    <w:basedOn w:val="Parasts"/>
    <w:next w:val="Parasts"/>
    <w:link w:val="IntensvscittsRakstz"/>
    <w:uiPriority w:val="30"/>
    <w:qFormat/>
    <w:rsid w:val="00A85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58BC"/>
    <w:rPr>
      <w:i/>
      <w:iCs/>
      <w:color w:val="2F5496" w:themeColor="accent1" w:themeShade="BF"/>
    </w:rPr>
  </w:style>
  <w:style w:type="character" w:styleId="Intensvaatsauce">
    <w:name w:val="Intense Reference"/>
    <w:basedOn w:val="Noklusjumarindkopasfonts"/>
    <w:uiPriority w:val="32"/>
    <w:qFormat/>
    <w:rsid w:val="00A858BC"/>
    <w:rPr>
      <w:b/>
      <w:bCs/>
      <w:smallCaps/>
      <w:color w:val="2F5496" w:themeColor="accent1" w:themeShade="BF"/>
      <w:spacing w:val="5"/>
    </w:rPr>
  </w:style>
  <w:style w:type="paragraph" w:styleId="Galvene">
    <w:name w:val="header"/>
    <w:basedOn w:val="Parasts"/>
    <w:link w:val="GalveneRakstz"/>
    <w:uiPriority w:val="99"/>
    <w:unhideWhenUsed/>
    <w:rsid w:val="007F69F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F69FC"/>
  </w:style>
  <w:style w:type="paragraph" w:styleId="Kjene">
    <w:name w:val="footer"/>
    <w:basedOn w:val="Parasts"/>
    <w:link w:val="KjeneRakstz"/>
    <w:uiPriority w:val="99"/>
    <w:unhideWhenUsed/>
    <w:rsid w:val="007F69F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7F69FC"/>
  </w:style>
  <w:style w:type="character" w:styleId="Hipersaite">
    <w:name w:val="Hyperlink"/>
    <w:basedOn w:val="Noklusjumarindkopasfonts"/>
    <w:uiPriority w:val="99"/>
    <w:unhideWhenUsed/>
    <w:rsid w:val="007F69FC"/>
    <w:rPr>
      <w:color w:val="0563C1" w:themeColor="hyperlink"/>
      <w:u w:val="single"/>
    </w:rPr>
  </w:style>
  <w:style w:type="character" w:styleId="Neatrisintapieminana">
    <w:name w:val="Unresolved Mention"/>
    <w:basedOn w:val="Noklusjumarindkopasfonts"/>
    <w:uiPriority w:val="99"/>
    <w:semiHidden/>
    <w:unhideWhenUsed/>
    <w:rsid w:val="007F69FC"/>
    <w:rPr>
      <w:color w:val="605E5C"/>
      <w:shd w:val="clear" w:color="auto" w:fill="E1DFDD"/>
    </w:rPr>
  </w:style>
  <w:style w:type="paragraph" w:styleId="Paraststmeklis">
    <w:name w:val="Normal (Web)"/>
    <w:basedOn w:val="Parasts"/>
    <w:uiPriority w:val="99"/>
    <w:semiHidden/>
    <w:unhideWhenUsed/>
    <w:rsid w:val="00DC5784"/>
    <w:rPr>
      <w:rFonts w:ascii="Times New Roman" w:hAnsi="Times New Roman" w:cs="Times New Roman"/>
    </w:rPr>
  </w:style>
  <w:style w:type="table" w:styleId="Reatabula">
    <w:name w:val="Table Grid"/>
    <w:basedOn w:val="Parastatabula"/>
    <w:uiPriority w:val="39"/>
    <w:rsid w:val="00D030CA"/>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ltenek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Šalte</dc:creator>
  <cp:keywords/>
  <dc:description/>
  <cp:lastModifiedBy>Vita Šalte</cp:lastModifiedBy>
  <cp:revision>52</cp:revision>
  <dcterms:created xsi:type="dcterms:W3CDTF">2025-10-29T11:44:00Z</dcterms:created>
  <dcterms:modified xsi:type="dcterms:W3CDTF">2026-01-21T12:17:00Z</dcterms:modified>
</cp:coreProperties>
</file>